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1B45A" w14:textId="77777777" w:rsidR="00FC5E06" w:rsidRPr="009F080E" w:rsidRDefault="005956D3" w:rsidP="00744040">
      <w:pPr>
        <w:spacing w:after="1700" w:line="259" w:lineRule="auto"/>
        <w:ind w:left="0" w:right="16" w:firstLine="0"/>
        <w:rPr>
          <w:rFonts w:asciiTheme="minorHAnsi" w:hAnsiTheme="minorHAnsi" w:cstheme="minorHAnsi"/>
        </w:rPr>
      </w:pPr>
      <w:r w:rsidRPr="009F080E">
        <w:rPr>
          <w:rFonts w:asciiTheme="minorHAnsi" w:hAnsiTheme="minorHAnsi" w:cstheme="minorHAnsi"/>
          <w:noProof/>
        </w:rPr>
        <w:drawing>
          <wp:anchor distT="0" distB="0" distL="114300" distR="114300" simplePos="0" relativeHeight="251658240" behindDoc="1" locked="0" layoutInCell="1" allowOverlap="0" wp14:anchorId="68007D4C" wp14:editId="75D3B1D3">
            <wp:simplePos x="0" y="0"/>
            <wp:positionH relativeFrom="column">
              <wp:posOffset>4309745</wp:posOffset>
            </wp:positionH>
            <wp:positionV relativeFrom="paragraph">
              <wp:posOffset>-40640</wp:posOffset>
            </wp:positionV>
            <wp:extent cx="2052955" cy="8916670"/>
            <wp:effectExtent l="0" t="0" r="4445"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2052955" cy="8916670"/>
                    </a:xfrm>
                    <a:prstGeom prst="rect">
                      <a:avLst/>
                    </a:prstGeom>
                  </pic:spPr>
                </pic:pic>
              </a:graphicData>
            </a:graphic>
            <wp14:sizeRelV relativeFrom="margin">
              <wp14:pctHeight>0</wp14:pctHeight>
            </wp14:sizeRelV>
          </wp:anchor>
        </w:drawing>
      </w:r>
      <w:r w:rsidRPr="009F080E">
        <w:rPr>
          <w:rFonts w:asciiTheme="minorHAnsi" w:eastAsia="Arial Rounded MT" w:hAnsiTheme="minorHAnsi" w:cstheme="minorHAnsi"/>
          <w:b/>
          <w:sz w:val="44"/>
        </w:rPr>
        <w:t xml:space="preserve">  </w:t>
      </w:r>
    </w:p>
    <w:p w14:paraId="3140B54A" w14:textId="77777777" w:rsidR="00FC5E06" w:rsidRPr="009F080E" w:rsidRDefault="005956D3">
      <w:pPr>
        <w:spacing w:after="313" w:line="259" w:lineRule="auto"/>
        <w:ind w:left="27" w:right="16"/>
        <w:rPr>
          <w:rFonts w:asciiTheme="minorHAnsi" w:hAnsiTheme="minorHAnsi" w:cstheme="minorHAnsi"/>
        </w:rPr>
      </w:pPr>
      <w:r w:rsidRPr="009F080E">
        <w:rPr>
          <w:rFonts w:asciiTheme="minorHAnsi" w:hAnsiTheme="minorHAnsi" w:cstheme="minorHAnsi"/>
          <w:b/>
          <w:sz w:val="48"/>
        </w:rPr>
        <w:t xml:space="preserve">WARGRAVE HOUSE </w:t>
      </w:r>
    </w:p>
    <w:p w14:paraId="1A77B47F" w14:textId="77777777" w:rsidR="00FC5E06" w:rsidRPr="009F080E" w:rsidRDefault="005956D3">
      <w:pPr>
        <w:spacing w:after="257" w:line="259" w:lineRule="auto"/>
        <w:ind w:left="32" w:right="16" w:firstLine="0"/>
        <w:rPr>
          <w:rFonts w:asciiTheme="minorHAnsi" w:hAnsiTheme="minorHAnsi" w:cstheme="minorHAnsi"/>
        </w:rPr>
      </w:pPr>
      <w:r w:rsidRPr="009F080E">
        <w:rPr>
          <w:rFonts w:asciiTheme="minorHAnsi" w:hAnsiTheme="minorHAnsi" w:cstheme="minorHAnsi"/>
          <w:b/>
          <w:color w:val="00A982"/>
          <w:sz w:val="48"/>
        </w:rPr>
        <w:t>THE AUTISM SPECIALISTS</w:t>
      </w:r>
      <w:r w:rsidRPr="009F080E">
        <w:rPr>
          <w:rFonts w:asciiTheme="minorHAnsi" w:hAnsiTheme="minorHAnsi" w:cstheme="minorHAnsi"/>
          <w:b/>
          <w:color w:val="00A982"/>
          <w:sz w:val="60"/>
        </w:rPr>
        <w:t xml:space="preserve"> </w:t>
      </w:r>
    </w:p>
    <w:p w14:paraId="7C5AA81F" w14:textId="77777777" w:rsidR="006F346E" w:rsidRDefault="006F346E" w:rsidP="00D856F1">
      <w:pPr>
        <w:spacing w:after="191" w:line="259" w:lineRule="auto"/>
        <w:ind w:left="32" w:right="16" w:firstLine="0"/>
        <w:rPr>
          <w:rFonts w:asciiTheme="minorHAnsi" w:hAnsiTheme="minorHAnsi" w:cstheme="minorHAnsi"/>
          <w:b/>
          <w:sz w:val="48"/>
        </w:rPr>
      </w:pPr>
    </w:p>
    <w:p w14:paraId="3449FD91" w14:textId="77777777" w:rsidR="006F346E" w:rsidRDefault="006F346E" w:rsidP="00D856F1">
      <w:pPr>
        <w:spacing w:after="191" w:line="259" w:lineRule="auto"/>
        <w:ind w:left="32" w:right="16" w:firstLine="0"/>
        <w:rPr>
          <w:rFonts w:asciiTheme="minorHAnsi" w:hAnsiTheme="minorHAnsi" w:cstheme="minorHAnsi"/>
          <w:b/>
          <w:sz w:val="48"/>
        </w:rPr>
      </w:pPr>
    </w:p>
    <w:p w14:paraId="2238FA16" w14:textId="1FDB1F3C" w:rsidR="00FC5E06" w:rsidRPr="009F080E" w:rsidRDefault="00FE3BBC" w:rsidP="00D856F1">
      <w:pPr>
        <w:spacing w:after="191" w:line="259" w:lineRule="auto"/>
        <w:ind w:left="32" w:right="16" w:firstLine="0"/>
        <w:rPr>
          <w:rFonts w:asciiTheme="minorHAnsi" w:hAnsiTheme="minorHAnsi" w:cstheme="minorHAnsi"/>
        </w:rPr>
      </w:pPr>
      <w:r w:rsidRPr="009F080E">
        <w:rPr>
          <w:rFonts w:asciiTheme="minorHAnsi" w:hAnsiTheme="minorHAnsi" w:cstheme="minorHAnsi"/>
          <w:b/>
          <w:sz w:val="48"/>
        </w:rPr>
        <w:t>Wargrave House School</w:t>
      </w:r>
      <w:r w:rsidR="0032385B" w:rsidRPr="009F080E">
        <w:rPr>
          <w:rFonts w:asciiTheme="minorHAnsi" w:hAnsiTheme="minorHAnsi" w:cstheme="minorHAnsi"/>
          <w:b/>
          <w:sz w:val="48"/>
        </w:rPr>
        <w:t xml:space="preserve"> (KS1-4</w:t>
      </w:r>
      <w:r w:rsidR="00744040" w:rsidRPr="009F080E">
        <w:rPr>
          <w:rFonts w:asciiTheme="minorHAnsi" w:hAnsiTheme="minorHAnsi" w:cstheme="minorHAnsi"/>
          <w:b/>
          <w:sz w:val="48"/>
        </w:rPr>
        <w:t>)</w:t>
      </w:r>
    </w:p>
    <w:p w14:paraId="7949B3D1" w14:textId="77777777" w:rsidR="006F346E" w:rsidRDefault="006F346E">
      <w:pPr>
        <w:spacing w:after="247" w:line="259" w:lineRule="auto"/>
        <w:ind w:left="27" w:right="16"/>
        <w:rPr>
          <w:rFonts w:asciiTheme="minorHAnsi" w:hAnsiTheme="minorHAnsi" w:cstheme="minorHAnsi"/>
          <w:b/>
          <w:sz w:val="48"/>
        </w:rPr>
      </w:pPr>
    </w:p>
    <w:p w14:paraId="72361546" w14:textId="77777777" w:rsidR="006F346E" w:rsidRDefault="006F346E">
      <w:pPr>
        <w:spacing w:after="247" w:line="259" w:lineRule="auto"/>
        <w:ind w:left="27" w:right="16"/>
        <w:rPr>
          <w:rFonts w:asciiTheme="minorHAnsi" w:hAnsiTheme="minorHAnsi" w:cstheme="minorHAnsi"/>
          <w:b/>
          <w:sz w:val="48"/>
        </w:rPr>
      </w:pPr>
    </w:p>
    <w:p w14:paraId="104C14E6" w14:textId="2260AF69" w:rsidR="009B50F9" w:rsidRDefault="009B50F9">
      <w:pPr>
        <w:spacing w:after="247" w:line="259" w:lineRule="auto"/>
        <w:ind w:left="27" w:right="16"/>
        <w:rPr>
          <w:rFonts w:asciiTheme="minorHAnsi" w:hAnsiTheme="minorHAnsi" w:cstheme="minorHAnsi"/>
          <w:b/>
          <w:sz w:val="48"/>
        </w:rPr>
      </w:pPr>
      <w:r>
        <w:rPr>
          <w:rFonts w:asciiTheme="minorHAnsi" w:hAnsiTheme="minorHAnsi" w:cstheme="minorHAnsi"/>
          <w:b/>
          <w:sz w:val="48"/>
        </w:rPr>
        <w:t>Quality of Education:</w:t>
      </w:r>
    </w:p>
    <w:p w14:paraId="7EDED3DD" w14:textId="0E466887" w:rsidR="00FC5E06" w:rsidRDefault="005956D3">
      <w:pPr>
        <w:spacing w:after="247" w:line="259" w:lineRule="auto"/>
        <w:ind w:left="27" w:right="16"/>
        <w:rPr>
          <w:rFonts w:asciiTheme="minorHAnsi" w:hAnsiTheme="minorHAnsi" w:cstheme="minorHAnsi"/>
          <w:b/>
          <w:sz w:val="44"/>
        </w:rPr>
      </w:pPr>
      <w:r w:rsidRPr="009B50F9">
        <w:rPr>
          <w:rFonts w:asciiTheme="minorHAnsi" w:hAnsiTheme="minorHAnsi" w:cstheme="minorHAnsi"/>
          <w:b/>
          <w:sz w:val="44"/>
        </w:rPr>
        <w:t xml:space="preserve">Curriculum </w:t>
      </w:r>
      <w:r w:rsidR="00FE2E24">
        <w:rPr>
          <w:rFonts w:asciiTheme="minorHAnsi" w:hAnsiTheme="minorHAnsi" w:cstheme="minorHAnsi"/>
          <w:b/>
          <w:sz w:val="44"/>
        </w:rPr>
        <w:t xml:space="preserve">Intent </w:t>
      </w:r>
      <w:r w:rsidR="006F346E">
        <w:rPr>
          <w:rFonts w:asciiTheme="minorHAnsi" w:hAnsiTheme="minorHAnsi" w:cstheme="minorHAnsi"/>
          <w:b/>
          <w:sz w:val="44"/>
        </w:rPr>
        <w:t>Statement</w:t>
      </w:r>
    </w:p>
    <w:p w14:paraId="1FEC5DB2" w14:textId="49D33162" w:rsidR="00403BE8" w:rsidRDefault="00403BE8">
      <w:pPr>
        <w:spacing w:after="247" w:line="259" w:lineRule="auto"/>
        <w:ind w:left="27" w:right="16"/>
        <w:rPr>
          <w:rFonts w:asciiTheme="minorHAnsi" w:hAnsiTheme="minorHAnsi" w:cstheme="minorHAnsi"/>
          <w:b/>
          <w:sz w:val="44"/>
        </w:rPr>
      </w:pPr>
    </w:p>
    <w:p w14:paraId="461A4D86" w14:textId="35415070" w:rsidR="00403BE8" w:rsidRDefault="00403BE8">
      <w:pPr>
        <w:spacing w:after="247" w:line="259" w:lineRule="auto"/>
        <w:ind w:left="27" w:right="16"/>
        <w:rPr>
          <w:rFonts w:asciiTheme="minorHAnsi" w:hAnsiTheme="minorHAnsi" w:cstheme="minorHAnsi"/>
          <w:b/>
          <w:sz w:val="44"/>
        </w:rPr>
      </w:pPr>
      <w:r>
        <w:rPr>
          <w:rFonts w:asciiTheme="minorHAnsi" w:hAnsiTheme="minorHAnsi" w:cstheme="minorHAnsi"/>
          <w:b/>
          <w:sz w:val="44"/>
        </w:rPr>
        <w:t>2020-21</w:t>
      </w:r>
    </w:p>
    <w:p w14:paraId="6509CE2D" w14:textId="77777777" w:rsidR="00403BE8" w:rsidRPr="009B50F9" w:rsidRDefault="00403BE8">
      <w:pPr>
        <w:spacing w:after="247" w:line="259" w:lineRule="auto"/>
        <w:ind w:left="27" w:right="16"/>
        <w:rPr>
          <w:rFonts w:asciiTheme="minorHAnsi" w:hAnsiTheme="minorHAnsi" w:cstheme="minorHAnsi"/>
          <w:sz w:val="20"/>
        </w:rPr>
      </w:pPr>
    </w:p>
    <w:p w14:paraId="7DB9B4EA" w14:textId="77777777" w:rsidR="00FC5E06" w:rsidRPr="009F080E" w:rsidRDefault="00FC5E06" w:rsidP="009B50F9">
      <w:pPr>
        <w:spacing w:after="0" w:line="259" w:lineRule="auto"/>
        <w:ind w:left="0" w:right="16" w:firstLine="0"/>
        <w:rPr>
          <w:rFonts w:asciiTheme="minorHAnsi" w:hAnsiTheme="minorHAnsi" w:cstheme="minorHAnsi"/>
          <w:sz w:val="48"/>
        </w:rPr>
      </w:pPr>
    </w:p>
    <w:p w14:paraId="585E6759" w14:textId="77777777" w:rsidR="00744040" w:rsidRPr="009F080E" w:rsidRDefault="00744040">
      <w:pPr>
        <w:spacing w:after="0" w:line="259" w:lineRule="auto"/>
        <w:ind w:left="32" w:right="16" w:firstLine="0"/>
        <w:rPr>
          <w:rFonts w:asciiTheme="minorHAnsi" w:hAnsiTheme="minorHAnsi" w:cstheme="minorHAnsi"/>
          <w:sz w:val="48"/>
        </w:rPr>
      </w:pPr>
    </w:p>
    <w:p w14:paraId="621BA3CF" w14:textId="05925048" w:rsidR="00744040" w:rsidRPr="00403BE8" w:rsidRDefault="00744040" w:rsidP="006F346E">
      <w:pPr>
        <w:tabs>
          <w:tab w:val="left" w:pos="2260"/>
        </w:tabs>
        <w:spacing w:after="139" w:line="259" w:lineRule="auto"/>
        <w:ind w:left="0" w:firstLine="0"/>
        <w:rPr>
          <w:rFonts w:asciiTheme="minorHAnsi" w:hAnsiTheme="minorHAnsi" w:cstheme="minorHAnsi"/>
          <w:sz w:val="18"/>
        </w:rPr>
      </w:pPr>
    </w:p>
    <w:p w14:paraId="591E8A1C" w14:textId="77777777" w:rsidR="006F346E" w:rsidRPr="00403BE8" w:rsidRDefault="006F346E" w:rsidP="006F346E">
      <w:pPr>
        <w:tabs>
          <w:tab w:val="left" w:pos="2260"/>
        </w:tabs>
        <w:spacing w:after="139" w:line="259" w:lineRule="auto"/>
        <w:ind w:left="0" w:firstLine="0"/>
        <w:rPr>
          <w:rFonts w:asciiTheme="minorHAnsi" w:hAnsiTheme="minorHAnsi" w:cstheme="minorHAnsi"/>
          <w:sz w:val="20"/>
          <w:szCs w:val="20"/>
        </w:rPr>
      </w:pPr>
    </w:p>
    <w:p w14:paraId="599DD75B" w14:textId="7E3892ED" w:rsidR="006F346E" w:rsidRPr="006F346E" w:rsidRDefault="006F346E" w:rsidP="006F346E">
      <w:pPr>
        <w:shd w:val="clear" w:color="auto" w:fill="9CC2E5" w:themeFill="accent1" w:themeFillTint="99"/>
        <w:ind w:left="0" w:right="7" w:firstLine="0"/>
        <w:jc w:val="center"/>
        <w:rPr>
          <w:b/>
          <w:color w:val="000000" w:themeColor="text1"/>
          <w:sz w:val="24"/>
        </w:rPr>
      </w:pPr>
      <w:r w:rsidRPr="006F346E">
        <w:rPr>
          <w:b/>
          <w:color w:val="000000" w:themeColor="text1"/>
          <w:sz w:val="24"/>
        </w:rPr>
        <w:lastRenderedPageBreak/>
        <w:t>Intent: (What do we want our young people to learn and why?)</w:t>
      </w:r>
    </w:p>
    <w:p w14:paraId="175BA709" w14:textId="77777777" w:rsidR="006F346E" w:rsidRPr="006F346E" w:rsidRDefault="006F346E" w:rsidP="006F346E">
      <w:pPr>
        <w:ind w:left="0" w:right="7" w:firstLine="0"/>
        <w:rPr>
          <w:b/>
          <w:color w:val="000000" w:themeColor="text1"/>
        </w:rPr>
      </w:pPr>
    </w:p>
    <w:p w14:paraId="3223CA1B" w14:textId="42FCF507" w:rsidR="006F346E" w:rsidRPr="006F346E" w:rsidRDefault="006F346E" w:rsidP="006F346E">
      <w:pPr>
        <w:ind w:left="0" w:right="7" w:firstLine="0"/>
        <w:rPr>
          <w:color w:val="000000" w:themeColor="text1"/>
        </w:rPr>
      </w:pPr>
      <w:r w:rsidRPr="006F346E">
        <w:rPr>
          <w:color w:val="000000" w:themeColor="text1"/>
        </w:rPr>
        <w:t xml:space="preserve">We work collaboratively in order to provide opportunities for all </w:t>
      </w:r>
      <w:r>
        <w:rPr>
          <w:color w:val="000000" w:themeColor="text1"/>
        </w:rPr>
        <w:t>learners</w:t>
      </w:r>
      <w:r w:rsidRPr="006F346E">
        <w:rPr>
          <w:color w:val="000000" w:themeColor="text1"/>
        </w:rPr>
        <w:t xml:space="preserve"> to thrive and integrate into our school and the wider community.  </w:t>
      </w:r>
    </w:p>
    <w:p w14:paraId="220D2C60" w14:textId="22D1B3A6" w:rsidR="006F346E" w:rsidRPr="006F346E" w:rsidRDefault="006F346E" w:rsidP="006F346E">
      <w:pPr>
        <w:ind w:left="0" w:right="7" w:firstLine="0"/>
        <w:rPr>
          <w:color w:val="000000" w:themeColor="text1"/>
        </w:rPr>
      </w:pPr>
      <w:r w:rsidRPr="006F346E">
        <w:rPr>
          <w:color w:val="000000" w:themeColor="text1"/>
        </w:rPr>
        <w:t xml:space="preserve">We are ambitious for all </w:t>
      </w:r>
      <w:r>
        <w:rPr>
          <w:color w:val="000000" w:themeColor="text1"/>
        </w:rPr>
        <w:t>learner</w:t>
      </w:r>
      <w:r w:rsidRPr="006F346E">
        <w:rPr>
          <w:color w:val="000000" w:themeColor="text1"/>
        </w:rPr>
        <w:t>s and want them to be:</w:t>
      </w:r>
    </w:p>
    <w:p w14:paraId="6E6C2C0C" w14:textId="77777777" w:rsidR="006F346E" w:rsidRPr="006F346E" w:rsidRDefault="006F346E" w:rsidP="006F346E">
      <w:pPr>
        <w:pStyle w:val="ListParagraph"/>
        <w:numPr>
          <w:ilvl w:val="0"/>
          <w:numId w:val="14"/>
        </w:numPr>
        <w:ind w:right="7"/>
        <w:rPr>
          <w:rFonts w:asciiTheme="minorHAnsi" w:hAnsiTheme="minorHAnsi"/>
          <w:color w:val="000000" w:themeColor="text1"/>
        </w:rPr>
      </w:pPr>
      <w:r w:rsidRPr="006F346E">
        <w:rPr>
          <w:b/>
          <w:color w:val="000000" w:themeColor="text1"/>
        </w:rPr>
        <w:t>E</w:t>
      </w:r>
      <w:r w:rsidRPr="006F346E">
        <w:rPr>
          <w:rFonts w:asciiTheme="minorHAnsi" w:hAnsiTheme="minorHAnsi"/>
          <w:b/>
          <w:color w:val="000000" w:themeColor="text1"/>
        </w:rPr>
        <w:t>ngaged, inspired and motivated</w:t>
      </w:r>
      <w:r w:rsidRPr="006F346E">
        <w:rPr>
          <w:rFonts w:asciiTheme="minorHAnsi" w:hAnsiTheme="minorHAnsi"/>
          <w:color w:val="000000" w:themeColor="text1"/>
        </w:rPr>
        <w:t xml:space="preserve"> students who </w:t>
      </w:r>
      <w:r w:rsidRPr="006F346E">
        <w:rPr>
          <w:rFonts w:asciiTheme="minorHAnsi" w:hAnsiTheme="minorHAnsi"/>
          <w:b/>
          <w:color w:val="000000" w:themeColor="text1"/>
        </w:rPr>
        <w:t>enjoy</w:t>
      </w:r>
      <w:r w:rsidRPr="006F346E">
        <w:rPr>
          <w:rFonts w:asciiTheme="minorHAnsi" w:hAnsiTheme="minorHAnsi"/>
          <w:color w:val="000000" w:themeColor="text1"/>
        </w:rPr>
        <w:t xml:space="preserve"> and </w:t>
      </w:r>
      <w:r w:rsidRPr="006F346E">
        <w:rPr>
          <w:rFonts w:asciiTheme="minorHAnsi" w:hAnsiTheme="minorHAnsi"/>
          <w:b/>
          <w:color w:val="000000" w:themeColor="text1"/>
        </w:rPr>
        <w:t>contribute to learning</w:t>
      </w:r>
      <w:r w:rsidRPr="006F346E">
        <w:rPr>
          <w:rFonts w:asciiTheme="minorHAnsi" w:hAnsiTheme="minorHAnsi"/>
          <w:color w:val="000000" w:themeColor="text1"/>
        </w:rPr>
        <w:t xml:space="preserve">, make </w:t>
      </w:r>
      <w:r w:rsidRPr="006F346E">
        <w:rPr>
          <w:rFonts w:asciiTheme="minorHAnsi" w:hAnsiTheme="minorHAnsi"/>
          <w:b/>
          <w:color w:val="000000" w:themeColor="text1"/>
        </w:rPr>
        <w:t>progress</w:t>
      </w:r>
      <w:r w:rsidRPr="006F346E">
        <w:rPr>
          <w:rFonts w:asciiTheme="minorHAnsi" w:hAnsiTheme="minorHAnsi"/>
          <w:color w:val="000000" w:themeColor="text1"/>
        </w:rPr>
        <w:t xml:space="preserve"> and are </w:t>
      </w:r>
      <w:r w:rsidRPr="006F346E">
        <w:rPr>
          <w:rFonts w:asciiTheme="minorHAnsi" w:hAnsiTheme="minorHAnsi"/>
          <w:b/>
          <w:color w:val="000000" w:themeColor="text1"/>
        </w:rPr>
        <w:t>challenged to achieve</w:t>
      </w:r>
      <w:r w:rsidRPr="006F346E">
        <w:rPr>
          <w:rFonts w:asciiTheme="minorHAnsi" w:hAnsiTheme="minorHAnsi"/>
          <w:color w:val="000000" w:themeColor="text1"/>
        </w:rPr>
        <w:t xml:space="preserve"> above and beyond expectations; </w:t>
      </w:r>
    </w:p>
    <w:p w14:paraId="46E2CC02" w14:textId="77777777" w:rsidR="006F346E" w:rsidRPr="006F346E" w:rsidRDefault="006F346E" w:rsidP="006F346E">
      <w:pPr>
        <w:pStyle w:val="ListParagraph"/>
        <w:numPr>
          <w:ilvl w:val="0"/>
          <w:numId w:val="14"/>
        </w:numPr>
        <w:ind w:right="7"/>
        <w:rPr>
          <w:rFonts w:asciiTheme="minorHAnsi" w:hAnsiTheme="minorHAnsi"/>
          <w:color w:val="000000" w:themeColor="text1"/>
        </w:rPr>
      </w:pPr>
      <w:r w:rsidRPr="006F346E">
        <w:rPr>
          <w:rFonts w:asciiTheme="minorHAnsi" w:hAnsiTheme="minorHAnsi"/>
          <w:b/>
          <w:color w:val="000000" w:themeColor="text1"/>
        </w:rPr>
        <w:t>Confident individuals</w:t>
      </w:r>
      <w:r w:rsidRPr="006F346E">
        <w:rPr>
          <w:rFonts w:asciiTheme="minorHAnsi" w:hAnsiTheme="minorHAnsi"/>
          <w:color w:val="000000" w:themeColor="text1"/>
        </w:rPr>
        <w:t xml:space="preserve"> who are able to lead </w:t>
      </w:r>
      <w:r w:rsidRPr="006F346E">
        <w:rPr>
          <w:rFonts w:asciiTheme="minorHAnsi" w:hAnsiTheme="minorHAnsi"/>
          <w:b/>
          <w:color w:val="000000" w:themeColor="text1"/>
        </w:rPr>
        <w:t>safe, healthy &amp; fulfilling lives</w:t>
      </w:r>
      <w:r w:rsidRPr="006F346E">
        <w:rPr>
          <w:rFonts w:asciiTheme="minorHAnsi" w:hAnsiTheme="minorHAnsi"/>
          <w:color w:val="000000" w:themeColor="text1"/>
        </w:rPr>
        <w:t xml:space="preserve">, making </w:t>
      </w:r>
      <w:r w:rsidRPr="006F346E">
        <w:rPr>
          <w:rFonts w:asciiTheme="minorHAnsi" w:hAnsiTheme="minorHAnsi"/>
          <w:b/>
          <w:color w:val="000000" w:themeColor="text1"/>
        </w:rPr>
        <w:t>successful transitions</w:t>
      </w:r>
      <w:r w:rsidRPr="006F346E">
        <w:rPr>
          <w:rFonts w:asciiTheme="minorHAnsi" w:hAnsiTheme="minorHAnsi"/>
          <w:color w:val="000000" w:themeColor="text1"/>
        </w:rPr>
        <w:t xml:space="preserve"> in to adulthood; </w:t>
      </w:r>
    </w:p>
    <w:p w14:paraId="05B9481D" w14:textId="77777777" w:rsidR="006F346E" w:rsidRPr="006F346E" w:rsidRDefault="006F346E" w:rsidP="006F346E">
      <w:pPr>
        <w:pStyle w:val="ListParagraph"/>
        <w:numPr>
          <w:ilvl w:val="0"/>
          <w:numId w:val="14"/>
        </w:numPr>
        <w:ind w:right="7"/>
        <w:rPr>
          <w:b/>
          <w:color w:val="000000" w:themeColor="text1"/>
        </w:rPr>
      </w:pPr>
      <w:r w:rsidRPr="006F346E">
        <w:rPr>
          <w:rFonts w:asciiTheme="minorHAnsi" w:hAnsiTheme="minorHAnsi"/>
          <w:b/>
          <w:color w:val="000000" w:themeColor="text1"/>
        </w:rPr>
        <w:t xml:space="preserve">Educated, responsible citizens </w:t>
      </w:r>
      <w:r w:rsidRPr="006F346E">
        <w:rPr>
          <w:rFonts w:asciiTheme="minorHAnsi" w:hAnsiTheme="minorHAnsi"/>
          <w:color w:val="000000" w:themeColor="text1"/>
        </w:rPr>
        <w:t>who share</w:t>
      </w:r>
      <w:r w:rsidRPr="006F346E">
        <w:rPr>
          <w:rFonts w:asciiTheme="minorHAnsi" w:hAnsiTheme="minorHAnsi"/>
          <w:b/>
          <w:color w:val="000000" w:themeColor="text1"/>
        </w:rPr>
        <w:t xml:space="preserve"> ‘British Values’ </w:t>
      </w:r>
      <w:r w:rsidRPr="006F346E">
        <w:rPr>
          <w:rFonts w:asciiTheme="minorHAnsi" w:hAnsiTheme="minorHAnsi"/>
          <w:color w:val="000000" w:themeColor="text1"/>
        </w:rPr>
        <w:t>and have the cultural capital to make a</w:t>
      </w:r>
      <w:r w:rsidRPr="006F346E">
        <w:rPr>
          <w:rFonts w:asciiTheme="minorHAnsi" w:hAnsiTheme="minorHAnsi"/>
          <w:b/>
          <w:color w:val="000000" w:themeColor="text1"/>
        </w:rPr>
        <w:t xml:space="preserve"> positive contribution </w:t>
      </w:r>
      <w:r w:rsidRPr="006F346E">
        <w:rPr>
          <w:rFonts w:asciiTheme="minorHAnsi" w:hAnsiTheme="minorHAnsi"/>
          <w:color w:val="000000" w:themeColor="text1"/>
        </w:rPr>
        <w:t>to life in</w:t>
      </w:r>
      <w:r w:rsidRPr="006F346E">
        <w:rPr>
          <w:rFonts w:asciiTheme="minorHAnsi" w:hAnsiTheme="minorHAnsi"/>
          <w:b/>
          <w:color w:val="000000" w:themeColor="text1"/>
        </w:rPr>
        <w:t xml:space="preserve"> modern Britain.</w:t>
      </w:r>
    </w:p>
    <w:p w14:paraId="30103CC7" w14:textId="77777777" w:rsidR="006F346E" w:rsidRPr="006F346E" w:rsidRDefault="006F346E" w:rsidP="006F346E">
      <w:pPr>
        <w:pStyle w:val="ListParagraph"/>
        <w:ind w:right="7" w:firstLine="0"/>
        <w:rPr>
          <w:b/>
          <w:color w:val="000000" w:themeColor="text1"/>
        </w:rPr>
      </w:pPr>
    </w:p>
    <w:p w14:paraId="79F879A1" w14:textId="77777777" w:rsidR="006F346E" w:rsidRPr="006F346E" w:rsidRDefault="006F346E" w:rsidP="006F346E">
      <w:pPr>
        <w:pStyle w:val="ListParagraph"/>
        <w:spacing w:after="240" w:line="240" w:lineRule="auto"/>
        <w:ind w:left="0"/>
        <w:jc w:val="both"/>
        <w:rPr>
          <w:rFonts w:asciiTheme="minorHAnsi" w:hAnsiTheme="minorHAnsi" w:cstheme="minorHAnsi"/>
          <w:color w:val="000000" w:themeColor="text1"/>
          <w:sz w:val="28"/>
          <w:szCs w:val="28"/>
        </w:rPr>
      </w:pPr>
      <w:r w:rsidRPr="006F346E">
        <w:rPr>
          <w:rFonts w:asciiTheme="minorHAnsi" w:hAnsiTheme="minorHAnsi" w:cstheme="minorHAnsi"/>
          <w:color w:val="000000" w:themeColor="text1"/>
          <w:sz w:val="28"/>
          <w:szCs w:val="28"/>
        </w:rPr>
        <w:t xml:space="preserve">“If you’ve met one person with autism, you’ve met one person with autism.” </w:t>
      </w:r>
    </w:p>
    <w:p w14:paraId="4C5EFF70" w14:textId="3DCA6BBB" w:rsidR="006F346E" w:rsidRPr="009B6D7F" w:rsidRDefault="006F346E" w:rsidP="006F346E">
      <w:pPr>
        <w:pStyle w:val="ListParagraph"/>
        <w:spacing w:after="240" w:line="240" w:lineRule="auto"/>
        <w:ind w:left="7200" w:firstLine="0"/>
        <w:jc w:val="both"/>
        <w:rPr>
          <w:rFonts w:asciiTheme="minorHAnsi" w:hAnsiTheme="minorHAnsi" w:cstheme="minorHAnsi"/>
          <w:color w:val="000000" w:themeColor="text1"/>
          <w:sz w:val="28"/>
          <w:szCs w:val="28"/>
        </w:rPr>
      </w:pPr>
      <w:r w:rsidRPr="009B6D7F">
        <w:rPr>
          <w:rFonts w:asciiTheme="minorHAnsi" w:hAnsiTheme="minorHAnsi" w:cstheme="minorHAnsi"/>
          <w:color w:val="000000" w:themeColor="text1"/>
          <w:sz w:val="28"/>
          <w:szCs w:val="28"/>
        </w:rPr>
        <w:t> Dr. Stephen Shore</w:t>
      </w:r>
    </w:p>
    <w:p w14:paraId="737A3F88" w14:textId="77777777" w:rsidR="006F346E" w:rsidRPr="006F346E" w:rsidRDefault="006F346E" w:rsidP="006F346E">
      <w:pPr>
        <w:pStyle w:val="ListParagraph"/>
        <w:spacing w:after="240" w:line="240" w:lineRule="auto"/>
        <w:ind w:left="0"/>
        <w:jc w:val="both"/>
        <w:rPr>
          <w:rFonts w:asciiTheme="minorHAnsi" w:hAnsiTheme="minorHAnsi" w:cstheme="minorHAnsi"/>
          <w:color w:val="000000" w:themeColor="text1"/>
          <w:sz w:val="28"/>
          <w:szCs w:val="28"/>
        </w:rPr>
      </w:pPr>
    </w:p>
    <w:p w14:paraId="33E42810" w14:textId="09E307C8" w:rsidR="006F346E" w:rsidRPr="006F346E" w:rsidRDefault="006F346E" w:rsidP="006F346E">
      <w:pPr>
        <w:pStyle w:val="ListParagraph"/>
        <w:spacing w:after="240" w:line="240" w:lineRule="auto"/>
        <w:ind w:left="0"/>
        <w:jc w:val="both"/>
        <w:rPr>
          <w:rFonts w:asciiTheme="minorHAnsi" w:hAnsiTheme="minorHAnsi" w:cstheme="minorHAnsi"/>
          <w:color w:val="000000" w:themeColor="text1"/>
        </w:rPr>
      </w:pPr>
      <w:r w:rsidRPr="006F346E">
        <w:rPr>
          <w:b/>
          <w:color w:val="000000" w:themeColor="text1"/>
        </w:rPr>
        <w:t>Personalised learning</w:t>
      </w:r>
      <w:r w:rsidRPr="006F346E">
        <w:rPr>
          <w:color w:val="000000" w:themeColor="text1"/>
        </w:rPr>
        <w:t xml:space="preserve"> is central to our philosophy. All of our </w:t>
      </w:r>
      <w:r>
        <w:rPr>
          <w:color w:val="000000" w:themeColor="text1"/>
        </w:rPr>
        <w:t>learner</w:t>
      </w:r>
      <w:r w:rsidRPr="006F346E">
        <w:rPr>
          <w:color w:val="000000" w:themeColor="text1"/>
        </w:rPr>
        <w:t xml:space="preserve">s have </w:t>
      </w:r>
      <w:r w:rsidRPr="006F346E">
        <w:rPr>
          <w:b/>
          <w:color w:val="000000" w:themeColor="text1"/>
        </w:rPr>
        <w:t>unique qualities and needs</w:t>
      </w:r>
      <w:r w:rsidRPr="006F346E">
        <w:rPr>
          <w:color w:val="000000" w:themeColor="text1"/>
        </w:rPr>
        <w:t xml:space="preserve"> </w:t>
      </w:r>
      <w:r w:rsidRPr="006F346E">
        <w:rPr>
          <w:rFonts w:cstheme="minorHAnsi"/>
          <w:color w:val="000000" w:themeColor="text1"/>
        </w:rPr>
        <w:t>and t</w:t>
      </w:r>
      <w:r w:rsidRPr="006F346E">
        <w:rPr>
          <w:color w:val="000000" w:themeColor="text1"/>
        </w:rPr>
        <w:t xml:space="preserve">here is a flexible approach to the curriculum as we build a profile of each student’s educational and social &amp; emotional needs, developed through underpinning </w:t>
      </w:r>
      <w:r w:rsidRPr="006F346E">
        <w:rPr>
          <w:rFonts w:cstheme="minorHAnsi"/>
          <w:b/>
          <w:color w:val="000000" w:themeColor="text1"/>
        </w:rPr>
        <w:t>Education, Health and Care Plans</w:t>
      </w:r>
      <w:r w:rsidRPr="006F346E">
        <w:rPr>
          <w:rFonts w:cstheme="minorHAnsi"/>
          <w:color w:val="000000" w:themeColor="text1"/>
        </w:rPr>
        <w:t xml:space="preserve"> (EHCPs)</w:t>
      </w:r>
      <w:r w:rsidRPr="006F346E">
        <w:rPr>
          <w:color w:val="000000" w:themeColor="text1"/>
        </w:rPr>
        <w:t xml:space="preserve">. Academic learning is important, but we understand that if a </w:t>
      </w:r>
      <w:r>
        <w:rPr>
          <w:color w:val="000000" w:themeColor="text1"/>
        </w:rPr>
        <w:t>learner</w:t>
      </w:r>
      <w:r w:rsidRPr="006F346E">
        <w:rPr>
          <w:color w:val="000000" w:themeColor="text1"/>
        </w:rPr>
        <w:t xml:space="preserve">’s social and emotional needs are not met then there will be limited progress in meeting wider educational outcomes and a poor quality of life. </w:t>
      </w:r>
      <w:r w:rsidRPr="006F346E">
        <w:rPr>
          <w:rFonts w:asciiTheme="minorHAnsi" w:hAnsiTheme="minorHAnsi" w:cstheme="minorHAnsi"/>
          <w:color w:val="000000" w:themeColor="text1"/>
          <w:shd w:val="clear" w:color="auto" w:fill="FFFFFF"/>
        </w:rPr>
        <w:t>Our curriculum therefore focuses firstly on</w:t>
      </w:r>
      <w:r w:rsidRPr="006F346E">
        <w:rPr>
          <w:rFonts w:ascii="Arial" w:hAnsi="Arial" w:cs="Arial"/>
          <w:color w:val="000000" w:themeColor="text1"/>
          <w:sz w:val="21"/>
          <w:szCs w:val="21"/>
          <w:shd w:val="clear" w:color="auto" w:fill="FFFFFF"/>
        </w:rPr>
        <w:t xml:space="preserve"> creating an environment that allows students to focus on learning by </w:t>
      </w:r>
      <w:r w:rsidRPr="006F346E">
        <w:rPr>
          <w:rFonts w:asciiTheme="minorHAnsi" w:hAnsiTheme="minorHAnsi" w:cstheme="minorHAnsi"/>
          <w:color w:val="000000" w:themeColor="text1"/>
          <w:shd w:val="clear" w:color="auto" w:fill="FFFFFF"/>
        </w:rPr>
        <w:t xml:space="preserve">addressing the </w:t>
      </w:r>
      <w:r w:rsidRPr="006F346E">
        <w:rPr>
          <w:rFonts w:asciiTheme="minorHAnsi" w:hAnsiTheme="minorHAnsi" w:cstheme="minorHAnsi"/>
          <w:b/>
          <w:color w:val="000000" w:themeColor="text1"/>
          <w:shd w:val="clear" w:color="auto" w:fill="FFFFFF"/>
        </w:rPr>
        <w:t>core difficulties</w:t>
      </w:r>
      <w:r w:rsidRPr="006F346E">
        <w:rPr>
          <w:rFonts w:asciiTheme="minorHAnsi" w:hAnsiTheme="minorHAnsi" w:cstheme="minorHAnsi"/>
          <w:color w:val="000000" w:themeColor="text1"/>
          <w:shd w:val="clear" w:color="auto" w:fill="FFFFFF"/>
        </w:rPr>
        <w:t xml:space="preserve"> that lie at the heart of autism. These include problems with rigid thinking, managing uncertainty and change, social interaction, and understanding and managing emotions. We focus on </w:t>
      </w:r>
      <w:r w:rsidRPr="006F346E">
        <w:rPr>
          <w:rFonts w:asciiTheme="minorHAnsi" w:hAnsiTheme="minorHAnsi" w:cstheme="minorHAnsi"/>
          <w:b/>
          <w:color w:val="000000" w:themeColor="text1"/>
          <w:shd w:val="clear" w:color="auto" w:fill="FFFFFF"/>
        </w:rPr>
        <w:t>developing the key skills</w:t>
      </w:r>
      <w:r w:rsidRPr="006F346E">
        <w:rPr>
          <w:rFonts w:asciiTheme="minorHAnsi" w:hAnsiTheme="minorHAnsi" w:cstheme="minorHAnsi"/>
          <w:color w:val="000000" w:themeColor="text1"/>
          <w:shd w:val="clear" w:color="auto" w:fill="FFFFFF"/>
        </w:rPr>
        <w:t xml:space="preserve"> of communication, cognition, independence, physical development and self-help, all transferrable skills that equip children and young people for life beyond the school.</w:t>
      </w:r>
      <w:r w:rsidRPr="006F346E">
        <w:rPr>
          <w:rFonts w:asciiTheme="minorHAnsi" w:hAnsiTheme="minorHAnsi" w:cstheme="minorHAnsi"/>
          <w:color w:val="000000" w:themeColor="text1"/>
        </w:rPr>
        <w:t xml:space="preserve"> </w:t>
      </w:r>
    </w:p>
    <w:p w14:paraId="52E1B7C4" w14:textId="77777777" w:rsidR="006F346E" w:rsidRPr="006F346E" w:rsidRDefault="006F346E" w:rsidP="006F346E">
      <w:pPr>
        <w:pStyle w:val="ListParagraph"/>
        <w:spacing w:after="240" w:line="240" w:lineRule="auto"/>
        <w:ind w:left="0"/>
        <w:jc w:val="both"/>
        <w:rPr>
          <w:color w:val="000000" w:themeColor="text1"/>
        </w:rPr>
      </w:pPr>
    </w:p>
    <w:p w14:paraId="3853BEC2" w14:textId="4F4A3315" w:rsidR="006F346E" w:rsidRPr="006F346E" w:rsidRDefault="006F346E" w:rsidP="006F346E">
      <w:pPr>
        <w:pStyle w:val="ListParagraph"/>
        <w:spacing w:after="240" w:line="240" w:lineRule="auto"/>
        <w:ind w:left="0"/>
        <w:jc w:val="both"/>
        <w:rPr>
          <w:color w:val="000000" w:themeColor="text1"/>
        </w:rPr>
      </w:pPr>
      <w:r w:rsidRPr="006F346E">
        <w:rPr>
          <w:color w:val="000000" w:themeColor="text1"/>
        </w:rPr>
        <w:t xml:space="preserve">We develop a personalised learning pathway for each </w:t>
      </w:r>
      <w:r>
        <w:rPr>
          <w:color w:val="000000" w:themeColor="text1"/>
        </w:rPr>
        <w:t xml:space="preserve">learner </w:t>
      </w:r>
      <w:r w:rsidRPr="006F346E">
        <w:rPr>
          <w:color w:val="000000" w:themeColor="text1"/>
        </w:rPr>
        <w:t xml:space="preserve">as we </w:t>
      </w:r>
      <w:r w:rsidRPr="006F346E">
        <w:rPr>
          <w:b/>
          <w:color w:val="000000" w:themeColor="text1"/>
        </w:rPr>
        <w:t>prepare them for adulthood</w:t>
      </w:r>
      <w:r w:rsidRPr="006F346E">
        <w:rPr>
          <w:color w:val="000000" w:themeColor="text1"/>
        </w:rPr>
        <w:t xml:space="preserve">.  We aim to unlock their potential and to maximise their progress through ensuring that we meet their individual aspirations, employment ambitions, whilst developing independence, and enabling them to be </w:t>
      </w:r>
      <w:r w:rsidRPr="006F346E">
        <w:rPr>
          <w:b/>
          <w:color w:val="000000" w:themeColor="text1"/>
        </w:rPr>
        <w:t xml:space="preserve">healthy, happy </w:t>
      </w:r>
      <w:r w:rsidRPr="006F346E">
        <w:rPr>
          <w:color w:val="000000" w:themeColor="text1"/>
        </w:rPr>
        <w:t xml:space="preserve">and </w:t>
      </w:r>
      <w:r w:rsidRPr="006F346E">
        <w:rPr>
          <w:b/>
          <w:color w:val="000000" w:themeColor="text1"/>
        </w:rPr>
        <w:t>active</w:t>
      </w:r>
      <w:r w:rsidRPr="006F346E">
        <w:rPr>
          <w:color w:val="000000" w:themeColor="text1"/>
        </w:rPr>
        <w:t xml:space="preserve"> members of society. </w:t>
      </w:r>
    </w:p>
    <w:p w14:paraId="7FC9E92C" w14:textId="77777777" w:rsidR="006F346E" w:rsidRPr="006F346E" w:rsidRDefault="006F346E" w:rsidP="006F346E">
      <w:pPr>
        <w:pStyle w:val="ListParagraph"/>
        <w:spacing w:after="240" w:line="240" w:lineRule="auto"/>
        <w:ind w:left="0"/>
        <w:jc w:val="both"/>
        <w:rPr>
          <w:color w:val="000000" w:themeColor="text1"/>
        </w:rPr>
      </w:pPr>
    </w:p>
    <w:p w14:paraId="00032EE1" w14:textId="384608F9" w:rsidR="006F346E" w:rsidRPr="006F346E" w:rsidRDefault="006F346E" w:rsidP="006F346E">
      <w:pPr>
        <w:pStyle w:val="ListParagraph"/>
        <w:spacing w:after="240" w:line="240" w:lineRule="auto"/>
        <w:ind w:left="0"/>
        <w:jc w:val="both"/>
        <w:rPr>
          <w:color w:val="000000" w:themeColor="text1"/>
        </w:rPr>
      </w:pPr>
      <w:r w:rsidRPr="006F346E">
        <w:rPr>
          <w:rFonts w:asciiTheme="minorHAnsi" w:hAnsiTheme="minorHAnsi" w:cstheme="minorHAnsi"/>
          <w:color w:val="000000" w:themeColor="text1"/>
        </w:rPr>
        <w:t>Wider</w:t>
      </w:r>
      <w:r w:rsidRPr="006F346E">
        <w:rPr>
          <w:color w:val="000000" w:themeColor="text1"/>
        </w:rPr>
        <w:t xml:space="preserve"> key </w:t>
      </w:r>
      <w:r w:rsidRPr="006F346E">
        <w:rPr>
          <w:b/>
          <w:color w:val="000000" w:themeColor="text1"/>
        </w:rPr>
        <w:t>educational outcomes</w:t>
      </w:r>
      <w:r w:rsidRPr="006F346E">
        <w:rPr>
          <w:color w:val="000000" w:themeColor="text1"/>
        </w:rPr>
        <w:t xml:space="preserve"> linked to </w:t>
      </w:r>
      <w:r w:rsidRPr="006F346E">
        <w:rPr>
          <w:b/>
          <w:color w:val="000000" w:themeColor="text1"/>
        </w:rPr>
        <w:t>attitudes and attributes, knowledge and understanding</w:t>
      </w:r>
      <w:r w:rsidRPr="006F346E">
        <w:rPr>
          <w:color w:val="000000" w:themeColor="text1"/>
        </w:rPr>
        <w:t xml:space="preserve"> and </w:t>
      </w:r>
      <w:r w:rsidRPr="006F346E">
        <w:rPr>
          <w:b/>
          <w:color w:val="000000" w:themeColor="text1"/>
        </w:rPr>
        <w:t xml:space="preserve">transferable skills </w:t>
      </w:r>
      <w:r w:rsidRPr="006F346E">
        <w:rPr>
          <w:color w:val="000000" w:themeColor="text1"/>
        </w:rPr>
        <w:t xml:space="preserve">and </w:t>
      </w:r>
      <w:r w:rsidRPr="006F346E">
        <w:rPr>
          <w:b/>
          <w:color w:val="000000" w:themeColor="text1"/>
        </w:rPr>
        <w:t xml:space="preserve">accreditation/qualifications </w:t>
      </w:r>
      <w:r w:rsidRPr="006F346E">
        <w:rPr>
          <w:color w:val="000000" w:themeColor="text1"/>
        </w:rPr>
        <w:t xml:space="preserve">are also key to our intent. </w:t>
      </w:r>
      <w:r>
        <w:rPr>
          <w:color w:val="000000" w:themeColor="text1"/>
        </w:rPr>
        <w:t>Learner</w:t>
      </w:r>
      <w:r w:rsidRPr="006F346E">
        <w:rPr>
          <w:color w:val="000000" w:themeColor="text1"/>
        </w:rPr>
        <w:t xml:space="preserve">s follow </w:t>
      </w:r>
      <w:r>
        <w:rPr>
          <w:color w:val="000000" w:themeColor="text1"/>
        </w:rPr>
        <w:t xml:space="preserve">either </w:t>
      </w:r>
      <w:r w:rsidRPr="006F346E">
        <w:rPr>
          <w:color w:val="000000" w:themeColor="text1"/>
        </w:rPr>
        <w:t>an adapted National Curriculum</w:t>
      </w:r>
      <w:r>
        <w:rPr>
          <w:color w:val="000000" w:themeColor="text1"/>
        </w:rPr>
        <w:t xml:space="preserve"> or an adapted EQUALS semi-formal curriculum</w:t>
      </w:r>
      <w:r w:rsidRPr="006F346E">
        <w:rPr>
          <w:color w:val="000000" w:themeColor="text1"/>
        </w:rPr>
        <w:t xml:space="preserve">. This can represent simple curriculum modifications for some, through to tailored individual curriculum for others. We place particular emphasis on improved numeracy, literacy and technology skills, which together with EHCP outcomes support </w:t>
      </w:r>
      <w:r>
        <w:rPr>
          <w:color w:val="000000" w:themeColor="text1"/>
        </w:rPr>
        <w:t xml:space="preserve">learner </w:t>
      </w:r>
      <w:r w:rsidRPr="006F346E">
        <w:rPr>
          <w:color w:val="000000" w:themeColor="text1"/>
        </w:rPr>
        <w:t xml:space="preserve">employability.                     </w:t>
      </w:r>
    </w:p>
    <w:p w14:paraId="152A24D0" w14:textId="71D2FFF0" w:rsidR="006F346E" w:rsidRDefault="006F346E" w:rsidP="006F346E">
      <w:pPr>
        <w:shd w:val="clear" w:color="auto" w:fill="A8D08D" w:themeFill="accent6" w:themeFillTint="99"/>
        <w:spacing w:after="0" w:line="259" w:lineRule="auto"/>
        <w:ind w:left="0" w:firstLine="0"/>
        <w:jc w:val="center"/>
        <w:rPr>
          <w:b/>
          <w:color w:val="000000" w:themeColor="text1"/>
          <w:sz w:val="24"/>
        </w:rPr>
      </w:pPr>
      <w:r w:rsidRPr="006F346E">
        <w:rPr>
          <w:b/>
          <w:color w:val="000000" w:themeColor="text1"/>
          <w:sz w:val="24"/>
        </w:rPr>
        <w:t>Implementation (How do we organise teaching and learning?)</w:t>
      </w:r>
    </w:p>
    <w:p w14:paraId="46B17EF7" w14:textId="77777777" w:rsidR="006F346E" w:rsidRPr="006F346E" w:rsidRDefault="006F346E" w:rsidP="006F346E">
      <w:pPr>
        <w:spacing w:after="0" w:line="259" w:lineRule="auto"/>
        <w:ind w:left="0" w:firstLine="0"/>
        <w:jc w:val="center"/>
        <w:rPr>
          <w:b/>
          <w:color w:val="000000" w:themeColor="text1"/>
          <w:sz w:val="24"/>
        </w:rPr>
      </w:pPr>
    </w:p>
    <w:p w14:paraId="0CD30673" w14:textId="759C4B2E" w:rsidR="006F346E" w:rsidRPr="006F346E" w:rsidRDefault="006F346E" w:rsidP="006F346E">
      <w:pPr>
        <w:spacing w:after="0" w:line="259" w:lineRule="auto"/>
        <w:ind w:left="0" w:firstLine="0"/>
        <w:rPr>
          <w:color w:val="000000" w:themeColor="text1"/>
        </w:rPr>
      </w:pPr>
      <w:r w:rsidRPr="006F346E">
        <w:rPr>
          <w:color w:val="000000" w:themeColor="text1"/>
        </w:rPr>
        <w:t xml:space="preserve">The curriculum is an </w:t>
      </w:r>
      <w:r w:rsidRPr="006F346E">
        <w:rPr>
          <w:b/>
          <w:color w:val="000000" w:themeColor="text1"/>
        </w:rPr>
        <w:t>entire planned personalised learning experience</w:t>
      </w:r>
      <w:r w:rsidRPr="006F346E">
        <w:rPr>
          <w:color w:val="000000" w:themeColor="text1"/>
        </w:rPr>
        <w:t xml:space="preserve"> and we believe that every moment is a learning experience</w:t>
      </w:r>
      <w:r w:rsidRPr="006F346E">
        <w:rPr>
          <w:b/>
          <w:color w:val="000000" w:themeColor="text1"/>
          <w:sz w:val="24"/>
        </w:rPr>
        <w:t xml:space="preserve">. </w:t>
      </w:r>
      <w:r w:rsidR="00337FB5">
        <w:rPr>
          <w:rFonts w:asciiTheme="minorHAnsi" w:hAnsiTheme="minorHAnsi" w:cstheme="minorHAnsi"/>
          <w:color w:val="000000" w:themeColor="text1"/>
        </w:rPr>
        <w:t>Learner</w:t>
      </w:r>
      <w:r w:rsidRPr="006F346E">
        <w:rPr>
          <w:rFonts w:asciiTheme="minorHAnsi" w:hAnsiTheme="minorHAnsi" w:cstheme="minorHAnsi"/>
          <w:color w:val="000000" w:themeColor="text1"/>
        </w:rPr>
        <w:t>s are</w:t>
      </w:r>
      <w:r w:rsidRPr="006F346E">
        <w:rPr>
          <w:rFonts w:asciiTheme="minorHAnsi" w:hAnsiTheme="minorHAnsi" w:cstheme="minorHAnsi"/>
          <w:b/>
          <w:color w:val="000000" w:themeColor="text1"/>
        </w:rPr>
        <w:t xml:space="preserve"> grouped by </w:t>
      </w:r>
      <w:r w:rsidR="00337FB5">
        <w:rPr>
          <w:rFonts w:asciiTheme="minorHAnsi" w:hAnsiTheme="minorHAnsi" w:cstheme="minorHAnsi"/>
          <w:b/>
          <w:color w:val="000000" w:themeColor="text1"/>
        </w:rPr>
        <w:t xml:space="preserve">ability and </w:t>
      </w:r>
      <w:r w:rsidRPr="006F346E">
        <w:rPr>
          <w:rFonts w:asciiTheme="minorHAnsi" w:hAnsiTheme="minorHAnsi" w:cstheme="minorHAnsi"/>
          <w:b/>
          <w:color w:val="000000" w:themeColor="text1"/>
        </w:rPr>
        <w:t xml:space="preserve">age </w:t>
      </w:r>
      <w:r w:rsidRPr="006F346E">
        <w:rPr>
          <w:rFonts w:asciiTheme="minorHAnsi" w:hAnsiTheme="minorHAnsi" w:cstheme="minorHAnsi"/>
          <w:color w:val="000000" w:themeColor="text1"/>
        </w:rPr>
        <w:t>and w</w:t>
      </w:r>
      <w:r w:rsidRPr="006F346E">
        <w:rPr>
          <w:color w:val="000000" w:themeColor="text1"/>
        </w:rPr>
        <w:t xml:space="preserve">e </w:t>
      </w:r>
      <w:r w:rsidRPr="006F346E">
        <w:rPr>
          <w:b/>
          <w:color w:val="000000" w:themeColor="text1"/>
        </w:rPr>
        <w:t>organise learning</w:t>
      </w:r>
      <w:r w:rsidRPr="006F346E">
        <w:rPr>
          <w:color w:val="000000" w:themeColor="text1"/>
        </w:rPr>
        <w:t xml:space="preserve"> in to t</w:t>
      </w:r>
      <w:r w:rsidR="00337FB5">
        <w:rPr>
          <w:color w:val="000000" w:themeColor="text1"/>
        </w:rPr>
        <w:t xml:space="preserve">hree </w:t>
      </w:r>
      <w:r w:rsidRPr="006F346E">
        <w:rPr>
          <w:color w:val="000000" w:themeColor="text1"/>
        </w:rPr>
        <w:t xml:space="preserve">distinct phases. </w:t>
      </w:r>
      <w:r w:rsidR="00337FB5" w:rsidRPr="00337FB5">
        <w:rPr>
          <w:b/>
          <w:color w:val="000000" w:themeColor="text1"/>
        </w:rPr>
        <w:t>ENGAGE: Key Stages 1 to 4</w:t>
      </w:r>
      <w:r w:rsidR="00337FB5">
        <w:rPr>
          <w:color w:val="000000" w:themeColor="text1"/>
        </w:rPr>
        <w:t xml:space="preserve"> (</w:t>
      </w:r>
      <w:r w:rsidR="00A06150">
        <w:rPr>
          <w:color w:val="000000" w:themeColor="text1"/>
        </w:rPr>
        <w:t>Explore, Enjoy, Achieve</w:t>
      </w:r>
      <w:r w:rsidR="00337FB5">
        <w:rPr>
          <w:color w:val="000000" w:themeColor="text1"/>
        </w:rPr>
        <w:t xml:space="preserve">) </w:t>
      </w:r>
      <w:r w:rsidRPr="006F346E">
        <w:rPr>
          <w:b/>
          <w:color w:val="000000" w:themeColor="text1"/>
        </w:rPr>
        <w:t>RISE: Key Stages 1 &amp; 2</w:t>
      </w:r>
      <w:r w:rsidRPr="006F346E">
        <w:rPr>
          <w:color w:val="000000" w:themeColor="text1"/>
        </w:rPr>
        <w:t xml:space="preserve"> (Reaching Independence through Structured Education) and </w:t>
      </w:r>
      <w:r w:rsidRPr="006F346E">
        <w:rPr>
          <w:b/>
          <w:color w:val="000000" w:themeColor="text1"/>
        </w:rPr>
        <w:t>BASE: Key Stages 3 &amp; 4</w:t>
      </w:r>
      <w:r w:rsidRPr="006F346E">
        <w:rPr>
          <w:color w:val="000000" w:themeColor="text1"/>
        </w:rPr>
        <w:t xml:space="preserve"> (Building Achievement through Structured Education).</w:t>
      </w:r>
    </w:p>
    <w:p w14:paraId="16AB24A3" w14:textId="77777777" w:rsidR="006F346E" w:rsidRPr="006F346E" w:rsidRDefault="006F346E" w:rsidP="006F346E">
      <w:pPr>
        <w:spacing w:after="0" w:line="259" w:lineRule="auto"/>
        <w:ind w:left="0" w:firstLine="0"/>
        <w:rPr>
          <w:color w:val="000000" w:themeColor="text1"/>
        </w:rPr>
      </w:pPr>
    </w:p>
    <w:p w14:paraId="3EA93B8C" w14:textId="0F2CF3F6" w:rsidR="006F346E" w:rsidRPr="006F346E" w:rsidRDefault="006F346E" w:rsidP="006F346E">
      <w:pPr>
        <w:ind w:left="0" w:right="7" w:firstLine="0"/>
        <w:rPr>
          <w:color w:val="000000" w:themeColor="text1"/>
        </w:rPr>
      </w:pPr>
      <w:r w:rsidRPr="006F346E">
        <w:rPr>
          <w:color w:val="000000" w:themeColor="text1"/>
        </w:rPr>
        <w:t xml:space="preserve">There are </w:t>
      </w:r>
      <w:r w:rsidRPr="006F346E">
        <w:rPr>
          <w:b/>
          <w:color w:val="000000" w:themeColor="text1"/>
        </w:rPr>
        <w:t>multiple, dynamic</w:t>
      </w:r>
      <w:r w:rsidRPr="006F346E">
        <w:rPr>
          <w:color w:val="000000" w:themeColor="text1"/>
        </w:rPr>
        <w:t xml:space="preserve"> </w:t>
      </w:r>
      <w:r w:rsidRPr="006F346E">
        <w:rPr>
          <w:b/>
          <w:color w:val="000000" w:themeColor="text1"/>
        </w:rPr>
        <w:t xml:space="preserve">components </w:t>
      </w:r>
      <w:r w:rsidRPr="006F346E">
        <w:rPr>
          <w:color w:val="000000" w:themeColor="text1"/>
        </w:rPr>
        <w:t xml:space="preserve">to curriculum implementation. Individual learning pathways are devised following the Wargrave House Curriculum </w:t>
      </w:r>
      <w:r w:rsidR="00631AE3">
        <w:rPr>
          <w:color w:val="000000" w:themeColor="text1"/>
        </w:rPr>
        <w:t>Planning Structure</w:t>
      </w:r>
      <w:r w:rsidRPr="006F346E">
        <w:rPr>
          <w:color w:val="000000" w:themeColor="text1"/>
        </w:rPr>
        <w:t xml:space="preserve"> (see below). </w:t>
      </w:r>
    </w:p>
    <w:p w14:paraId="7D5E4023" w14:textId="77777777" w:rsidR="006F346E" w:rsidRPr="006F346E" w:rsidRDefault="006F346E" w:rsidP="006F346E">
      <w:pPr>
        <w:ind w:left="0" w:right="7" w:firstLine="0"/>
        <w:rPr>
          <w:color w:val="000000" w:themeColor="text1"/>
        </w:rPr>
      </w:pPr>
    </w:p>
    <w:p w14:paraId="23CF71CF" w14:textId="77777777" w:rsidR="006F346E" w:rsidRPr="006F346E" w:rsidRDefault="006F346E" w:rsidP="006F346E">
      <w:pPr>
        <w:ind w:left="0" w:right="7" w:firstLine="0"/>
        <w:rPr>
          <w:color w:val="000000" w:themeColor="text1"/>
        </w:rPr>
      </w:pPr>
    </w:p>
    <w:p w14:paraId="684DC5AC" w14:textId="64B5CB9C" w:rsidR="006F346E" w:rsidRPr="006F346E" w:rsidRDefault="00FE2E24" w:rsidP="006F346E">
      <w:pPr>
        <w:ind w:left="0" w:right="7" w:firstLine="0"/>
        <w:rPr>
          <w:color w:val="000000" w:themeColor="text1"/>
        </w:rPr>
      </w:pPr>
      <w:r>
        <w:rPr>
          <w:noProof/>
          <w:color w:val="000000" w:themeColor="text1"/>
        </w:rPr>
        <w:drawing>
          <wp:anchor distT="0" distB="0" distL="114300" distR="114300" simplePos="0" relativeHeight="251662336" behindDoc="1" locked="0" layoutInCell="1" allowOverlap="1" wp14:anchorId="741DF3C4" wp14:editId="4F5A9425">
            <wp:simplePos x="0" y="0"/>
            <wp:positionH relativeFrom="column">
              <wp:posOffset>704850</wp:posOffset>
            </wp:positionH>
            <wp:positionV relativeFrom="paragraph">
              <wp:posOffset>74</wp:posOffset>
            </wp:positionV>
            <wp:extent cx="4794885" cy="3973195"/>
            <wp:effectExtent l="0" t="0" r="5715" b="1905"/>
            <wp:wrapTight wrapText="bothSides">
              <wp:wrapPolygon edited="0">
                <wp:start x="0" y="0"/>
                <wp:lineTo x="0" y="21541"/>
                <wp:lineTo x="21569" y="21541"/>
                <wp:lineTo x="215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0-05 at 14.25.22.png"/>
                    <pic:cNvPicPr/>
                  </pic:nvPicPr>
                  <pic:blipFill rotWithShape="1">
                    <a:blip r:embed="rId8">
                      <a:extLst>
                        <a:ext uri="{28A0092B-C50C-407E-A947-70E740481C1C}">
                          <a14:useLocalDpi xmlns:a14="http://schemas.microsoft.com/office/drawing/2010/main" val="0"/>
                        </a:ext>
                      </a:extLst>
                    </a:blip>
                    <a:srcRect l="38118" t="23841" r="19430" b="19880"/>
                    <a:stretch/>
                  </pic:blipFill>
                  <pic:spPr bwMode="auto">
                    <a:xfrm>
                      <a:off x="0" y="0"/>
                      <a:ext cx="4794885" cy="397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54F86" w14:textId="27F878FE" w:rsidR="006F346E" w:rsidRPr="006F346E" w:rsidRDefault="006F346E" w:rsidP="006F346E">
      <w:pPr>
        <w:ind w:left="0" w:right="7" w:firstLine="0"/>
        <w:rPr>
          <w:color w:val="000000" w:themeColor="text1"/>
        </w:rPr>
      </w:pPr>
    </w:p>
    <w:p w14:paraId="02E87AB6" w14:textId="4972D4BB" w:rsidR="006F346E" w:rsidRPr="006F346E" w:rsidRDefault="006F346E" w:rsidP="006F346E">
      <w:pPr>
        <w:ind w:left="0" w:right="7" w:firstLine="0"/>
        <w:rPr>
          <w:color w:val="000000" w:themeColor="text1"/>
        </w:rPr>
      </w:pPr>
    </w:p>
    <w:p w14:paraId="2BB83FFB" w14:textId="7219D964" w:rsidR="006F346E" w:rsidRPr="006F346E" w:rsidRDefault="006F346E" w:rsidP="006F346E">
      <w:pPr>
        <w:ind w:left="0" w:right="7" w:firstLine="0"/>
        <w:rPr>
          <w:color w:val="000000" w:themeColor="text1"/>
        </w:rPr>
      </w:pPr>
    </w:p>
    <w:p w14:paraId="567B4BF0" w14:textId="77777777" w:rsidR="006F346E" w:rsidRPr="006F346E" w:rsidRDefault="006F346E" w:rsidP="006F346E">
      <w:pPr>
        <w:ind w:left="0" w:right="7" w:firstLine="0"/>
        <w:rPr>
          <w:color w:val="000000" w:themeColor="text1"/>
        </w:rPr>
      </w:pPr>
    </w:p>
    <w:p w14:paraId="531D192B" w14:textId="77777777" w:rsidR="006F346E" w:rsidRPr="006F346E" w:rsidRDefault="006F346E" w:rsidP="006F346E">
      <w:pPr>
        <w:ind w:left="0" w:right="7" w:firstLine="0"/>
        <w:rPr>
          <w:color w:val="000000" w:themeColor="text1"/>
        </w:rPr>
      </w:pPr>
    </w:p>
    <w:p w14:paraId="1E5B5E70" w14:textId="77777777" w:rsidR="006F346E" w:rsidRPr="006F346E" w:rsidRDefault="006F346E" w:rsidP="006F346E">
      <w:pPr>
        <w:ind w:left="0" w:right="7" w:firstLine="0"/>
        <w:rPr>
          <w:color w:val="000000" w:themeColor="text1"/>
        </w:rPr>
      </w:pPr>
    </w:p>
    <w:p w14:paraId="3242C408" w14:textId="77777777" w:rsidR="006F346E" w:rsidRPr="006F346E" w:rsidRDefault="006F346E" w:rsidP="006F346E">
      <w:pPr>
        <w:ind w:left="0" w:right="7" w:firstLine="0"/>
        <w:rPr>
          <w:color w:val="000000" w:themeColor="text1"/>
        </w:rPr>
      </w:pPr>
    </w:p>
    <w:p w14:paraId="46673C79" w14:textId="77777777" w:rsidR="006F346E" w:rsidRPr="006F346E" w:rsidRDefault="006F346E" w:rsidP="006F346E">
      <w:pPr>
        <w:ind w:left="0" w:right="7" w:firstLine="0"/>
        <w:rPr>
          <w:color w:val="000000" w:themeColor="text1"/>
        </w:rPr>
      </w:pPr>
    </w:p>
    <w:p w14:paraId="0187D86F" w14:textId="77777777" w:rsidR="006F346E" w:rsidRPr="006F346E" w:rsidRDefault="006F346E" w:rsidP="006F346E">
      <w:pPr>
        <w:ind w:left="0" w:right="7" w:firstLine="0"/>
        <w:rPr>
          <w:color w:val="000000" w:themeColor="text1"/>
        </w:rPr>
      </w:pPr>
    </w:p>
    <w:p w14:paraId="5386D212" w14:textId="77777777" w:rsidR="006F346E" w:rsidRPr="006F346E" w:rsidRDefault="006F346E" w:rsidP="006F346E">
      <w:pPr>
        <w:ind w:left="0" w:right="7" w:firstLine="0"/>
        <w:rPr>
          <w:color w:val="000000" w:themeColor="text1"/>
        </w:rPr>
      </w:pPr>
    </w:p>
    <w:p w14:paraId="7635DBC5" w14:textId="77777777" w:rsidR="006F346E" w:rsidRPr="006F346E" w:rsidRDefault="006F346E" w:rsidP="006F346E">
      <w:pPr>
        <w:ind w:left="0" w:right="7" w:firstLine="0"/>
        <w:rPr>
          <w:color w:val="000000" w:themeColor="text1"/>
        </w:rPr>
      </w:pPr>
    </w:p>
    <w:p w14:paraId="0B3D1B11" w14:textId="77777777" w:rsidR="006F346E" w:rsidRPr="006F346E" w:rsidRDefault="006F346E" w:rsidP="006F346E">
      <w:pPr>
        <w:ind w:left="0" w:right="7" w:firstLine="0"/>
        <w:rPr>
          <w:color w:val="000000" w:themeColor="text1"/>
        </w:rPr>
      </w:pPr>
    </w:p>
    <w:p w14:paraId="42441073" w14:textId="77777777" w:rsidR="006F346E" w:rsidRPr="006F346E" w:rsidRDefault="006F346E" w:rsidP="006F346E">
      <w:pPr>
        <w:ind w:left="0" w:right="7" w:firstLine="0"/>
        <w:rPr>
          <w:color w:val="000000" w:themeColor="text1"/>
        </w:rPr>
      </w:pPr>
    </w:p>
    <w:p w14:paraId="4837EB3C" w14:textId="77777777" w:rsidR="006F346E" w:rsidRPr="006F346E" w:rsidRDefault="006F346E" w:rsidP="006F346E">
      <w:pPr>
        <w:ind w:left="0" w:right="7" w:firstLine="0"/>
        <w:rPr>
          <w:color w:val="000000" w:themeColor="text1"/>
        </w:rPr>
      </w:pPr>
    </w:p>
    <w:p w14:paraId="2448465F" w14:textId="77777777" w:rsidR="006F346E" w:rsidRPr="006F346E" w:rsidRDefault="006F346E" w:rsidP="006F346E">
      <w:pPr>
        <w:ind w:left="0" w:right="7" w:firstLine="0"/>
        <w:rPr>
          <w:color w:val="000000" w:themeColor="text1"/>
        </w:rPr>
      </w:pPr>
    </w:p>
    <w:p w14:paraId="03C081BB" w14:textId="77777777" w:rsidR="006F346E" w:rsidRPr="006F346E" w:rsidRDefault="006F346E" w:rsidP="006F346E">
      <w:pPr>
        <w:ind w:left="0" w:right="7" w:firstLine="0"/>
        <w:rPr>
          <w:color w:val="000000" w:themeColor="text1"/>
        </w:rPr>
      </w:pPr>
    </w:p>
    <w:p w14:paraId="0B3DA6E6" w14:textId="77777777" w:rsidR="006F346E" w:rsidRPr="006F346E" w:rsidRDefault="006F346E" w:rsidP="006F346E">
      <w:pPr>
        <w:ind w:left="0" w:right="7" w:firstLine="0"/>
        <w:rPr>
          <w:color w:val="000000" w:themeColor="text1"/>
        </w:rPr>
      </w:pPr>
    </w:p>
    <w:p w14:paraId="57386F5D" w14:textId="77777777" w:rsidR="006F346E" w:rsidRPr="006F346E" w:rsidRDefault="006F346E" w:rsidP="006F346E">
      <w:pPr>
        <w:ind w:left="0" w:right="7" w:firstLine="0"/>
        <w:rPr>
          <w:color w:val="000000" w:themeColor="text1"/>
        </w:rPr>
      </w:pPr>
    </w:p>
    <w:p w14:paraId="2B152A43" w14:textId="77777777" w:rsidR="006F346E" w:rsidRPr="006F346E" w:rsidRDefault="006F346E" w:rsidP="006F346E">
      <w:pPr>
        <w:ind w:left="0" w:right="7" w:firstLine="0"/>
        <w:rPr>
          <w:color w:val="000000" w:themeColor="text1"/>
        </w:rPr>
      </w:pPr>
    </w:p>
    <w:p w14:paraId="66032042" w14:textId="77777777" w:rsidR="006F346E" w:rsidRPr="006F346E" w:rsidRDefault="006F346E" w:rsidP="006F346E">
      <w:pPr>
        <w:ind w:left="0" w:right="7" w:firstLine="0"/>
        <w:rPr>
          <w:color w:val="000000" w:themeColor="text1"/>
        </w:rPr>
      </w:pPr>
    </w:p>
    <w:p w14:paraId="20F96E9A" w14:textId="77777777" w:rsidR="006F346E" w:rsidRPr="006F346E" w:rsidRDefault="006F346E" w:rsidP="006F346E">
      <w:pPr>
        <w:ind w:left="0" w:right="7" w:firstLine="0"/>
        <w:rPr>
          <w:color w:val="000000" w:themeColor="text1"/>
        </w:rPr>
      </w:pPr>
    </w:p>
    <w:p w14:paraId="1C14CFA2" w14:textId="77777777" w:rsidR="006F346E" w:rsidRPr="006F346E" w:rsidRDefault="006F346E" w:rsidP="006F346E">
      <w:pPr>
        <w:ind w:left="0" w:right="7" w:firstLine="0"/>
        <w:rPr>
          <w:color w:val="000000" w:themeColor="text1"/>
        </w:rPr>
      </w:pPr>
    </w:p>
    <w:p w14:paraId="656E2A7A" w14:textId="77777777" w:rsidR="006F346E" w:rsidRPr="006F346E" w:rsidRDefault="006F346E" w:rsidP="006F346E">
      <w:pPr>
        <w:ind w:left="0" w:right="7" w:firstLine="0"/>
        <w:rPr>
          <w:color w:val="000000" w:themeColor="text1"/>
        </w:rPr>
      </w:pPr>
      <w:r w:rsidRPr="006F346E">
        <w:rPr>
          <w:color w:val="000000" w:themeColor="text1"/>
        </w:rPr>
        <w:t xml:space="preserve">EHCP outcomes are addressed first and foremost. These form the first part of Individual Medium Term Plans, with a focus on:  </w:t>
      </w:r>
    </w:p>
    <w:p w14:paraId="4E60861A" w14:textId="77777777" w:rsidR="006F346E" w:rsidRPr="006F346E" w:rsidRDefault="006F346E" w:rsidP="006F346E">
      <w:pPr>
        <w:pStyle w:val="ListParagraph"/>
        <w:numPr>
          <w:ilvl w:val="0"/>
          <w:numId w:val="7"/>
        </w:numPr>
        <w:ind w:right="7"/>
        <w:rPr>
          <w:color w:val="000000" w:themeColor="text1"/>
        </w:rPr>
      </w:pPr>
      <w:r w:rsidRPr="006F346E">
        <w:rPr>
          <w:color w:val="000000" w:themeColor="text1"/>
        </w:rPr>
        <w:t>Communication and Interaction Skills, including SaLT;</w:t>
      </w:r>
    </w:p>
    <w:p w14:paraId="68056FFB" w14:textId="23B0519F" w:rsidR="006F346E" w:rsidRPr="006F346E" w:rsidRDefault="006F346E" w:rsidP="006F346E">
      <w:pPr>
        <w:pStyle w:val="ListParagraph"/>
        <w:numPr>
          <w:ilvl w:val="0"/>
          <w:numId w:val="7"/>
        </w:numPr>
        <w:ind w:right="7"/>
        <w:rPr>
          <w:color w:val="000000" w:themeColor="text1"/>
        </w:rPr>
      </w:pPr>
      <w:r w:rsidRPr="006F346E">
        <w:rPr>
          <w:color w:val="000000" w:themeColor="text1"/>
        </w:rPr>
        <w:t xml:space="preserve">Cognition and Learning Skills, including Literacy, Numeracy and </w:t>
      </w:r>
      <w:r w:rsidR="00E323A9">
        <w:rPr>
          <w:color w:val="000000" w:themeColor="text1"/>
        </w:rPr>
        <w:t>Cr</w:t>
      </w:r>
      <w:r w:rsidRPr="006F346E">
        <w:rPr>
          <w:color w:val="000000" w:themeColor="text1"/>
        </w:rPr>
        <w:t xml:space="preserve">eative </w:t>
      </w:r>
      <w:r w:rsidR="00E323A9">
        <w:rPr>
          <w:color w:val="000000" w:themeColor="text1"/>
        </w:rPr>
        <w:t>T</w:t>
      </w:r>
      <w:r w:rsidRPr="006F346E">
        <w:rPr>
          <w:color w:val="000000" w:themeColor="text1"/>
        </w:rPr>
        <w:t>echnology skills;</w:t>
      </w:r>
    </w:p>
    <w:p w14:paraId="33A5D689" w14:textId="77777777" w:rsidR="006F346E" w:rsidRPr="006F346E" w:rsidRDefault="006F346E" w:rsidP="006F346E">
      <w:pPr>
        <w:pStyle w:val="ListParagraph"/>
        <w:numPr>
          <w:ilvl w:val="0"/>
          <w:numId w:val="7"/>
        </w:numPr>
        <w:ind w:right="7"/>
        <w:rPr>
          <w:color w:val="000000" w:themeColor="text1"/>
        </w:rPr>
      </w:pPr>
      <w:r w:rsidRPr="006F346E">
        <w:rPr>
          <w:color w:val="000000" w:themeColor="text1"/>
        </w:rPr>
        <w:t>Social, Emotional and Mental Health Skills, including Citizenship, Life Skills and SRE;</w:t>
      </w:r>
    </w:p>
    <w:p w14:paraId="7C242440" w14:textId="1E394D03" w:rsidR="006F346E" w:rsidRPr="006F346E" w:rsidRDefault="006F346E" w:rsidP="006F346E">
      <w:pPr>
        <w:pStyle w:val="ListParagraph"/>
        <w:numPr>
          <w:ilvl w:val="0"/>
          <w:numId w:val="7"/>
        </w:numPr>
        <w:ind w:right="7"/>
        <w:rPr>
          <w:color w:val="000000" w:themeColor="text1"/>
        </w:rPr>
      </w:pPr>
      <w:r w:rsidRPr="006F346E">
        <w:rPr>
          <w:color w:val="000000" w:themeColor="text1"/>
        </w:rPr>
        <w:t xml:space="preserve">Sensory and Physical Skills including PE, Swimming and </w:t>
      </w:r>
      <w:r w:rsidR="00E323A9">
        <w:rPr>
          <w:color w:val="000000" w:themeColor="text1"/>
        </w:rPr>
        <w:t xml:space="preserve">Rebound and </w:t>
      </w:r>
      <w:r w:rsidRPr="006F346E">
        <w:rPr>
          <w:color w:val="000000" w:themeColor="text1"/>
        </w:rPr>
        <w:t>Individual Therapies;</w:t>
      </w:r>
    </w:p>
    <w:p w14:paraId="118FAD54" w14:textId="547F0C40" w:rsidR="006F346E" w:rsidRPr="006F346E" w:rsidRDefault="006F346E" w:rsidP="006F346E">
      <w:pPr>
        <w:pStyle w:val="ListParagraph"/>
        <w:numPr>
          <w:ilvl w:val="0"/>
          <w:numId w:val="7"/>
        </w:numPr>
        <w:ind w:right="7"/>
        <w:rPr>
          <w:color w:val="000000" w:themeColor="text1"/>
        </w:rPr>
      </w:pPr>
      <w:r w:rsidRPr="006F346E">
        <w:rPr>
          <w:color w:val="000000" w:themeColor="text1"/>
        </w:rPr>
        <w:t>Independence, Work-related and Vocational Skills including usin</w:t>
      </w:r>
      <w:r w:rsidR="006915A4">
        <w:rPr>
          <w:color w:val="000000" w:themeColor="text1"/>
        </w:rPr>
        <w:t>g the community and L</w:t>
      </w:r>
      <w:r w:rsidRPr="006F346E">
        <w:rPr>
          <w:color w:val="000000" w:themeColor="text1"/>
        </w:rPr>
        <w:t xml:space="preserve">ife </w:t>
      </w:r>
    </w:p>
    <w:p w14:paraId="4FF92F94" w14:textId="66ABF11D" w:rsidR="006F346E" w:rsidRPr="006F346E" w:rsidRDefault="006F346E" w:rsidP="006F346E">
      <w:pPr>
        <w:ind w:left="699" w:right="7" w:firstLine="0"/>
        <w:rPr>
          <w:color w:val="000000" w:themeColor="text1"/>
        </w:rPr>
      </w:pPr>
      <w:r w:rsidRPr="006F346E">
        <w:rPr>
          <w:color w:val="000000" w:themeColor="text1"/>
        </w:rPr>
        <w:t xml:space="preserve">               Skills, </w:t>
      </w:r>
      <w:r w:rsidR="006915A4">
        <w:rPr>
          <w:color w:val="000000" w:themeColor="text1"/>
        </w:rPr>
        <w:t>options</w:t>
      </w:r>
      <w:r w:rsidRPr="006F346E">
        <w:rPr>
          <w:color w:val="000000" w:themeColor="text1"/>
        </w:rPr>
        <w:t xml:space="preserve"> and </w:t>
      </w:r>
      <w:r w:rsidR="00E323A9">
        <w:rPr>
          <w:color w:val="000000" w:themeColor="text1"/>
        </w:rPr>
        <w:t>Employability</w:t>
      </w:r>
      <w:r w:rsidRPr="006F346E">
        <w:rPr>
          <w:color w:val="000000" w:themeColor="text1"/>
        </w:rPr>
        <w:t xml:space="preserve"> in KS4.</w:t>
      </w:r>
    </w:p>
    <w:p w14:paraId="25A32638" w14:textId="77777777" w:rsidR="006F346E" w:rsidRPr="006F346E" w:rsidRDefault="006F346E" w:rsidP="006F346E">
      <w:pPr>
        <w:spacing w:after="0" w:line="259" w:lineRule="auto"/>
        <w:ind w:left="0" w:firstLine="0"/>
        <w:rPr>
          <w:color w:val="000000" w:themeColor="text1"/>
        </w:rPr>
      </w:pPr>
    </w:p>
    <w:p w14:paraId="7EFE09EE" w14:textId="605C7C68" w:rsidR="006F346E" w:rsidRPr="006F346E" w:rsidRDefault="006F346E" w:rsidP="006F346E">
      <w:pPr>
        <w:pStyle w:val="Default"/>
        <w:rPr>
          <w:rFonts w:asciiTheme="minorHAnsi" w:hAnsiTheme="minorHAnsi"/>
          <w:color w:val="000000" w:themeColor="text1"/>
          <w:sz w:val="22"/>
          <w:szCs w:val="22"/>
        </w:rPr>
      </w:pPr>
      <w:r w:rsidRPr="006F346E">
        <w:rPr>
          <w:rFonts w:asciiTheme="minorHAnsi" w:hAnsiTheme="minorHAnsi"/>
          <w:color w:val="000000" w:themeColor="text1"/>
          <w:sz w:val="22"/>
          <w:szCs w:val="22"/>
        </w:rPr>
        <w:t xml:space="preserve">Learning is planned around and </w:t>
      </w:r>
      <w:r w:rsidRPr="006F346E">
        <w:rPr>
          <w:rFonts w:asciiTheme="minorHAnsi" w:hAnsiTheme="minorHAnsi"/>
          <w:bCs/>
          <w:iCs/>
          <w:color w:val="000000" w:themeColor="text1"/>
          <w:sz w:val="22"/>
          <w:szCs w:val="22"/>
        </w:rPr>
        <w:t xml:space="preserve">implemented through the </w:t>
      </w:r>
      <w:r w:rsidRPr="006F346E">
        <w:rPr>
          <w:rFonts w:asciiTheme="minorHAnsi" w:hAnsiTheme="minorHAnsi"/>
          <w:b/>
          <w:bCs/>
          <w:iCs/>
          <w:color w:val="000000" w:themeColor="text1"/>
          <w:sz w:val="22"/>
          <w:szCs w:val="22"/>
        </w:rPr>
        <w:t>statutory requirements</w:t>
      </w:r>
      <w:r w:rsidRPr="006F346E">
        <w:rPr>
          <w:rFonts w:asciiTheme="minorHAnsi" w:hAnsiTheme="minorHAnsi"/>
          <w:bCs/>
          <w:iCs/>
          <w:color w:val="000000" w:themeColor="text1"/>
          <w:sz w:val="22"/>
          <w:szCs w:val="22"/>
        </w:rPr>
        <w:t xml:space="preserve"> of an adapted </w:t>
      </w:r>
      <w:r w:rsidRPr="006F346E">
        <w:rPr>
          <w:rFonts w:asciiTheme="minorHAnsi" w:hAnsiTheme="minorHAnsi"/>
          <w:b/>
          <w:bCs/>
          <w:iCs/>
          <w:color w:val="000000" w:themeColor="text1"/>
          <w:sz w:val="22"/>
          <w:szCs w:val="22"/>
        </w:rPr>
        <w:t xml:space="preserve">National Curriculum on a one year curriculum spiral </w:t>
      </w:r>
      <w:r w:rsidRPr="006F346E">
        <w:rPr>
          <w:rFonts w:asciiTheme="minorHAnsi" w:hAnsiTheme="minorHAnsi"/>
          <w:bCs/>
          <w:iCs/>
          <w:color w:val="000000" w:themeColor="text1"/>
          <w:sz w:val="22"/>
          <w:szCs w:val="22"/>
        </w:rPr>
        <w:t>that allows for regular revisiting and reinforcement of the curriculum content at an age appropriate level.  English and Maths are given greatest priority in terms of curriculum time (see below) as the importance of functional literacy and numeracy is fully appreciated. F</w:t>
      </w:r>
      <w:r w:rsidR="00E323A9">
        <w:rPr>
          <w:rFonts w:asciiTheme="minorHAnsi" w:hAnsiTheme="minorHAnsi"/>
          <w:bCs/>
          <w:iCs/>
          <w:color w:val="000000" w:themeColor="text1"/>
          <w:sz w:val="22"/>
          <w:szCs w:val="22"/>
        </w:rPr>
        <w:t xml:space="preserve">our </w:t>
      </w:r>
      <w:r w:rsidRPr="006F346E">
        <w:rPr>
          <w:rFonts w:asciiTheme="minorHAnsi" w:hAnsiTheme="minorHAnsi"/>
          <w:bCs/>
          <w:iCs/>
          <w:color w:val="000000" w:themeColor="text1"/>
          <w:sz w:val="22"/>
          <w:szCs w:val="22"/>
        </w:rPr>
        <w:t xml:space="preserve">periods of English are allocated in RISE to allow the implementation of a </w:t>
      </w:r>
      <w:r w:rsidRPr="006F346E">
        <w:rPr>
          <w:rFonts w:asciiTheme="minorHAnsi" w:hAnsiTheme="minorHAnsi"/>
          <w:color w:val="000000" w:themeColor="text1"/>
          <w:sz w:val="22"/>
          <w:szCs w:val="22"/>
        </w:rPr>
        <w:t xml:space="preserve">systematic synthetic phonics teaching programme (Read Write Inc.). </w:t>
      </w:r>
      <w:r w:rsidRPr="006F346E">
        <w:rPr>
          <w:rFonts w:asciiTheme="minorHAnsi" w:hAnsiTheme="minorHAnsi"/>
          <w:bCs/>
          <w:iCs/>
          <w:color w:val="000000" w:themeColor="text1"/>
          <w:sz w:val="22"/>
          <w:szCs w:val="22"/>
        </w:rPr>
        <w:t xml:space="preserve">Creative technologies (computing) is also understood to be of vital importance to </w:t>
      </w:r>
      <w:r w:rsidR="00E323A9">
        <w:rPr>
          <w:rFonts w:asciiTheme="minorHAnsi" w:hAnsiTheme="minorHAnsi"/>
          <w:bCs/>
          <w:iCs/>
          <w:color w:val="000000" w:themeColor="text1"/>
          <w:sz w:val="22"/>
          <w:szCs w:val="22"/>
        </w:rPr>
        <w:t>learner</w:t>
      </w:r>
      <w:r w:rsidRPr="006F346E">
        <w:rPr>
          <w:rFonts w:asciiTheme="minorHAnsi" w:hAnsiTheme="minorHAnsi"/>
          <w:bCs/>
          <w:iCs/>
          <w:color w:val="000000" w:themeColor="text1"/>
          <w:sz w:val="22"/>
          <w:szCs w:val="22"/>
        </w:rPr>
        <w:t xml:space="preserve">s as for many, technology forms a key tool in effective communication.  </w:t>
      </w:r>
      <w:r w:rsidRPr="006F346E">
        <w:rPr>
          <w:rFonts w:asciiTheme="minorHAnsi" w:hAnsiTheme="minorHAnsi"/>
          <w:color w:val="000000" w:themeColor="text1"/>
          <w:sz w:val="22"/>
          <w:szCs w:val="22"/>
        </w:rPr>
        <w:t xml:space="preserve"> </w:t>
      </w:r>
    </w:p>
    <w:p w14:paraId="72CFFCA0" w14:textId="77777777" w:rsidR="006F346E" w:rsidRPr="006F346E" w:rsidRDefault="006F346E" w:rsidP="006F346E">
      <w:pPr>
        <w:spacing w:after="0" w:line="259" w:lineRule="auto"/>
        <w:ind w:left="0" w:firstLine="0"/>
        <w:rPr>
          <w:color w:val="000000" w:themeColor="text1"/>
        </w:rPr>
      </w:pPr>
    </w:p>
    <w:p w14:paraId="301B680F" w14:textId="084E8D9B" w:rsidR="006F346E" w:rsidRPr="006F346E" w:rsidRDefault="006F346E" w:rsidP="006F346E">
      <w:pPr>
        <w:spacing w:after="257"/>
        <w:ind w:right="16"/>
        <w:rPr>
          <w:rFonts w:asciiTheme="minorHAnsi" w:hAnsiTheme="minorHAnsi" w:cstheme="minorHAnsi"/>
          <w:color w:val="000000" w:themeColor="text1"/>
          <w:szCs w:val="16"/>
        </w:rPr>
      </w:pPr>
      <w:r w:rsidRPr="006F346E">
        <w:rPr>
          <w:b/>
          <w:color w:val="000000" w:themeColor="text1"/>
        </w:rPr>
        <w:t xml:space="preserve">Inclusive, differentiated classrooms </w:t>
      </w:r>
      <w:r w:rsidRPr="006F346E">
        <w:rPr>
          <w:color w:val="000000" w:themeColor="text1"/>
        </w:rPr>
        <w:t xml:space="preserve">are characterised by </w:t>
      </w:r>
      <w:r w:rsidRPr="006F346E">
        <w:rPr>
          <w:rFonts w:asciiTheme="minorHAnsi" w:hAnsiTheme="minorHAnsi" w:cstheme="minorHAnsi"/>
          <w:color w:val="000000" w:themeColor="text1"/>
        </w:rPr>
        <w:t>positive</w:t>
      </w:r>
      <w:r w:rsidRPr="006F346E">
        <w:rPr>
          <w:rFonts w:asciiTheme="minorHAnsi" w:hAnsiTheme="minorHAnsi" w:cstheme="minorHAnsi"/>
          <w:color w:val="000000" w:themeColor="text1"/>
          <w:sz w:val="16"/>
          <w:szCs w:val="16"/>
        </w:rPr>
        <w:t xml:space="preserve">, </w:t>
      </w:r>
      <w:r w:rsidRPr="006F346E">
        <w:rPr>
          <w:rFonts w:asciiTheme="minorHAnsi" w:hAnsiTheme="minorHAnsi" w:cstheme="minorHAnsi"/>
          <w:color w:val="000000" w:themeColor="text1"/>
          <w:szCs w:val="16"/>
        </w:rPr>
        <w:t xml:space="preserve">enthusiastic staff who are skilled in teaching autistic students. A wide range of ‘age appropriate’ learning resources and teaching styles are employed and assessment is used appropriately and is integral to teaching and learning. Teachers employ a ‘Just Right’ challenge and increase or decrease the level of expectation and adjust targets depending on the </w:t>
      </w:r>
      <w:r w:rsidR="00E323A9">
        <w:rPr>
          <w:rFonts w:asciiTheme="minorHAnsi" w:hAnsiTheme="minorHAnsi" w:cstheme="minorHAnsi"/>
          <w:color w:val="000000" w:themeColor="text1"/>
          <w:szCs w:val="16"/>
        </w:rPr>
        <w:t>learner</w:t>
      </w:r>
      <w:r w:rsidRPr="006F346E">
        <w:rPr>
          <w:rFonts w:asciiTheme="minorHAnsi" w:hAnsiTheme="minorHAnsi" w:cstheme="minorHAnsi"/>
          <w:color w:val="000000" w:themeColor="text1"/>
          <w:szCs w:val="16"/>
        </w:rPr>
        <w:t xml:space="preserve">’s needs at any one time. </w:t>
      </w:r>
    </w:p>
    <w:p w14:paraId="2673CA83" w14:textId="60026B32" w:rsidR="006F346E" w:rsidRPr="006F346E" w:rsidRDefault="006F346E" w:rsidP="006F346E">
      <w:pPr>
        <w:spacing w:after="257"/>
        <w:ind w:right="16"/>
        <w:rPr>
          <w:color w:val="000000" w:themeColor="text1"/>
        </w:rPr>
      </w:pPr>
      <w:r w:rsidRPr="006F346E">
        <w:rPr>
          <w:b/>
          <w:color w:val="000000" w:themeColor="text1"/>
        </w:rPr>
        <w:t>Learning outside the classroom</w:t>
      </w:r>
      <w:r w:rsidRPr="006F346E">
        <w:rPr>
          <w:color w:val="000000" w:themeColor="text1"/>
        </w:rPr>
        <w:t xml:space="preserve"> includes</w:t>
      </w:r>
      <w:r w:rsidR="00D306EF">
        <w:rPr>
          <w:color w:val="000000" w:themeColor="text1"/>
        </w:rPr>
        <w:t xml:space="preserve"> e</w:t>
      </w:r>
      <w:r w:rsidRPr="006F346E">
        <w:rPr>
          <w:color w:val="000000" w:themeColor="text1"/>
        </w:rPr>
        <w:t>ducational visits such as to a local mosque and ex</w:t>
      </w:r>
      <w:r w:rsidR="00D306EF">
        <w:rPr>
          <w:color w:val="000000" w:themeColor="text1"/>
        </w:rPr>
        <w:t>ploring the local community these</w:t>
      </w:r>
      <w:r w:rsidRPr="006F346E">
        <w:rPr>
          <w:color w:val="000000" w:themeColor="text1"/>
        </w:rPr>
        <w:t xml:space="preserve"> play an important part</w:t>
      </w:r>
      <w:r w:rsidR="00D306EF">
        <w:rPr>
          <w:color w:val="000000" w:themeColor="text1"/>
        </w:rPr>
        <w:t xml:space="preserve"> of developing skills, allowing learners to see the wider world in a </w:t>
      </w:r>
      <w:r w:rsidR="00D306EF">
        <w:rPr>
          <w:color w:val="000000" w:themeColor="text1"/>
        </w:rPr>
        <w:lastRenderedPageBreak/>
        <w:t>meaningful manner</w:t>
      </w:r>
      <w:bookmarkStart w:id="0" w:name="_GoBack"/>
      <w:bookmarkEnd w:id="0"/>
      <w:r w:rsidRPr="006F346E">
        <w:rPr>
          <w:color w:val="000000" w:themeColor="text1"/>
        </w:rPr>
        <w:t xml:space="preserve">. The Forest Schools approach at Wargrave House is designed to use the natural environment to impact positively on the health and well-being of </w:t>
      </w:r>
      <w:r w:rsidR="00E323A9">
        <w:rPr>
          <w:color w:val="000000" w:themeColor="text1"/>
        </w:rPr>
        <w:t>learner</w:t>
      </w:r>
      <w:r w:rsidRPr="006F346E">
        <w:rPr>
          <w:color w:val="000000" w:themeColor="text1"/>
        </w:rPr>
        <w:t xml:space="preserve">s. The experience offers a larger, learning environment outside of the confines of a classroom with natural light and reduced environmental stress factors e.g. bright lights. It is also used as a tool to provide cross-curricular learning links and the opportunity for our young people to experience leading their own learning. </w:t>
      </w:r>
      <w:r w:rsidRPr="006F346E">
        <w:rPr>
          <w:color w:val="000000" w:themeColor="text1"/>
        </w:rPr>
        <w:tab/>
      </w:r>
    </w:p>
    <w:p w14:paraId="432CCCDF" w14:textId="59641855" w:rsidR="006F346E" w:rsidRPr="006F346E" w:rsidRDefault="006F346E" w:rsidP="006F346E">
      <w:pPr>
        <w:ind w:left="-12" w:right="7" w:firstLine="13"/>
        <w:rPr>
          <w:color w:val="000000" w:themeColor="text1"/>
        </w:rPr>
      </w:pPr>
      <w:r w:rsidRPr="006F346E">
        <w:rPr>
          <w:b/>
          <w:color w:val="000000" w:themeColor="text1"/>
        </w:rPr>
        <w:t>Communication</w:t>
      </w:r>
      <w:r w:rsidRPr="006F346E">
        <w:rPr>
          <w:color w:val="000000" w:themeColor="text1"/>
        </w:rPr>
        <w:t xml:space="preserve"> is key and supported and developed alongside the therapist team through approaches such as </w:t>
      </w:r>
      <w:r w:rsidRPr="006F346E">
        <w:rPr>
          <w:rFonts w:asciiTheme="minorHAnsi" w:hAnsiTheme="minorHAnsi" w:cstheme="minorHAnsi"/>
          <w:color w:val="000000" w:themeColor="text1"/>
          <w:sz w:val="20"/>
        </w:rPr>
        <w:t xml:space="preserve">Visual support e.g. PECS, </w:t>
      </w:r>
      <w:r w:rsidRPr="006F346E">
        <w:rPr>
          <w:rFonts w:asciiTheme="minorHAnsi" w:hAnsiTheme="minorHAnsi" w:cstheme="minorHAnsi"/>
          <w:color w:val="000000" w:themeColor="text1"/>
          <w:sz w:val="20"/>
          <w:szCs w:val="20"/>
        </w:rPr>
        <w:t>‘Proloquo2Go</w:t>
      </w:r>
      <w:r w:rsidRPr="006F346E">
        <w:rPr>
          <w:rFonts w:asciiTheme="minorHAnsi" w:hAnsiTheme="minorHAnsi" w:cstheme="minorHAnsi"/>
          <w:color w:val="000000" w:themeColor="text1"/>
          <w:sz w:val="20"/>
        </w:rPr>
        <w:t>’</w:t>
      </w:r>
      <w:r w:rsidR="00E323A9">
        <w:rPr>
          <w:rFonts w:asciiTheme="minorHAnsi" w:hAnsiTheme="minorHAnsi" w:cstheme="minorHAnsi"/>
          <w:color w:val="000000" w:themeColor="text1"/>
          <w:sz w:val="20"/>
        </w:rPr>
        <w:t>, ‘</w:t>
      </w:r>
      <w:r w:rsidRPr="006F346E">
        <w:rPr>
          <w:rFonts w:asciiTheme="minorHAnsi" w:hAnsiTheme="minorHAnsi" w:cstheme="minorHAnsi"/>
          <w:color w:val="000000" w:themeColor="text1"/>
          <w:sz w:val="20"/>
        </w:rPr>
        <w:t xml:space="preserve">Talking </w:t>
      </w:r>
      <w:r w:rsidRPr="006F346E">
        <w:rPr>
          <w:rFonts w:asciiTheme="minorHAnsi" w:hAnsiTheme="minorHAnsi" w:cstheme="minorHAnsi"/>
          <w:color w:val="000000" w:themeColor="text1"/>
        </w:rPr>
        <w:t>Mats’</w:t>
      </w:r>
      <w:r w:rsidR="00E323A9">
        <w:rPr>
          <w:rFonts w:asciiTheme="minorHAnsi" w:hAnsiTheme="minorHAnsi" w:cstheme="minorHAnsi"/>
          <w:color w:val="000000" w:themeColor="text1"/>
        </w:rPr>
        <w:t xml:space="preserve"> and Makaton</w:t>
      </w:r>
      <w:r w:rsidRPr="006F346E">
        <w:rPr>
          <w:rFonts w:asciiTheme="minorHAnsi" w:hAnsiTheme="minorHAnsi" w:cstheme="minorHAnsi"/>
          <w:color w:val="000000" w:themeColor="text1"/>
        </w:rPr>
        <w:t>. A</w:t>
      </w:r>
      <w:r w:rsidRPr="006F346E">
        <w:rPr>
          <w:color w:val="000000" w:themeColor="text1"/>
        </w:rPr>
        <w:t xml:space="preserve">s a specialist Autism provision, there is a whole school and College approach towards the consistent use of intervention. A structured approach, centred on the principles of </w:t>
      </w:r>
      <w:r w:rsidRPr="006F346E">
        <w:rPr>
          <w:b/>
          <w:color w:val="000000" w:themeColor="text1"/>
        </w:rPr>
        <w:t>TEACCH</w:t>
      </w:r>
      <w:r w:rsidRPr="006F346E">
        <w:rPr>
          <w:color w:val="000000" w:themeColor="text1"/>
        </w:rPr>
        <w:t xml:space="preserve"> (Training and Education of Autistic and related Communication handicapped Children) is a key feature of the school. We understand that </w:t>
      </w:r>
      <w:r w:rsidR="001E57A2">
        <w:rPr>
          <w:color w:val="000000" w:themeColor="text1"/>
        </w:rPr>
        <w:t>learner</w:t>
      </w:r>
      <w:r w:rsidRPr="006F346E">
        <w:rPr>
          <w:color w:val="000000" w:themeColor="text1"/>
        </w:rPr>
        <w:t xml:space="preserve">s with an autistic spectrum disorder are happiest and achieve most when their </w:t>
      </w:r>
      <w:r w:rsidRPr="006F346E">
        <w:rPr>
          <w:b/>
          <w:color w:val="000000" w:themeColor="text1"/>
        </w:rPr>
        <w:t>routine</w:t>
      </w:r>
      <w:r w:rsidRPr="006F346E">
        <w:rPr>
          <w:color w:val="000000" w:themeColor="text1"/>
        </w:rPr>
        <w:t xml:space="preserve"> is clear and when their learning opportunities capitalise on their particular skills and talents.  To this end, we tailor the curriculum to help </w:t>
      </w:r>
      <w:r w:rsidR="001E57A2">
        <w:rPr>
          <w:color w:val="000000" w:themeColor="text1"/>
        </w:rPr>
        <w:t>learners</w:t>
      </w:r>
      <w:r w:rsidRPr="006F346E">
        <w:rPr>
          <w:color w:val="000000" w:themeColor="text1"/>
        </w:rPr>
        <w:t xml:space="preserve"> make progress in a way that best suits them drawing on TEACCH principles. </w:t>
      </w:r>
    </w:p>
    <w:p w14:paraId="28BC5337" w14:textId="77777777" w:rsidR="006F346E" w:rsidRPr="006F346E" w:rsidRDefault="006F346E" w:rsidP="006F346E">
      <w:pPr>
        <w:ind w:left="-12" w:right="7" w:firstLine="13"/>
        <w:rPr>
          <w:color w:val="000000" w:themeColor="text1"/>
        </w:rPr>
      </w:pPr>
    </w:p>
    <w:p w14:paraId="5BD13467" w14:textId="191D0E81" w:rsidR="006F346E" w:rsidRPr="006F346E" w:rsidRDefault="006F346E" w:rsidP="006F346E">
      <w:pPr>
        <w:rPr>
          <w:rFonts w:asciiTheme="minorHAnsi" w:hAnsiTheme="minorHAnsi" w:cstheme="minorHAnsi"/>
          <w:color w:val="000000" w:themeColor="text1"/>
          <w:sz w:val="18"/>
        </w:rPr>
      </w:pPr>
      <w:r w:rsidRPr="006F346E">
        <w:rPr>
          <w:color w:val="000000" w:themeColor="text1"/>
        </w:rPr>
        <w:t xml:space="preserve">Whilst individually tailored, the symbols and pictures used to inform </w:t>
      </w:r>
      <w:r w:rsidR="001E57A2">
        <w:rPr>
          <w:color w:val="000000" w:themeColor="text1"/>
        </w:rPr>
        <w:t>learner</w:t>
      </w:r>
      <w:r w:rsidRPr="006F346E">
        <w:rPr>
          <w:color w:val="000000" w:themeColor="text1"/>
        </w:rPr>
        <w:t xml:space="preserve">s of daily structure and information are agreed school standards and likewise, the </w:t>
      </w:r>
      <w:r w:rsidRPr="006F346E">
        <w:rPr>
          <w:b/>
          <w:color w:val="000000" w:themeColor="text1"/>
        </w:rPr>
        <w:t xml:space="preserve">environment </w:t>
      </w:r>
      <w:r w:rsidRPr="006F346E">
        <w:rPr>
          <w:color w:val="000000" w:themeColor="text1"/>
        </w:rPr>
        <w:t>is structured to provide predictability and consistency throughout school using similar visual cues (such as groupings of tables, individual workstations, layout of dining room, labelling of physical environment). It is apparent from research that children and young people with Autism are highly visual learners. This clear visual structure communicates to them the necessary information to enable them to access learning.</w:t>
      </w:r>
    </w:p>
    <w:p w14:paraId="03D441F1" w14:textId="77777777" w:rsidR="006F346E" w:rsidRPr="006F346E" w:rsidRDefault="006F346E" w:rsidP="006F346E">
      <w:pPr>
        <w:ind w:left="0" w:right="7" w:firstLine="0"/>
        <w:rPr>
          <w:color w:val="000000" w:themeColor="text1"/>
        </w:rPr>
      </w:pPr>
    </w:p>
    <w:p w14:paraId="00F26AF5" w14:textId="29CE3C32" w:rsidR="006F346E" w:rsidRPr="006F346E" w:rsidRDefault="001E57A2" w:rsidP="006F346E">
      <w:pPr>
        <w:ind w:left="-12" w:right="7" w:firstLine="13"/>
        <w:rPr>
          <w:color w:val="000000" w:themeColor="text1"/>
        </w:rPr>
      </w:pPr>
      <w:r>
        <w:rPr>
          <w:color w:val="000000" w:themeColor="text1"/>
        </w:rPr>
        <w:t>Learners</w:t>
      </w:r>
      <w:r w:rsidR="006F346E" w:rsidRPr="006F346E">
        <w:rPr>
          <w:color w:val="000000" w:themeColor="text1"/>
        </w:rPr>
        <w:t xml:space="preserve"> are supported to develop increased levels of positive engagement, improve cognitive and retention skills, social interaction and make positive steps to becoming intentional in their communication. In so doing the curriculum in its widest form has greater </w:t>
      </w:r>
      <w:r w:rsidR="006F346E" w:rsidRPr="006F346E">
        <w:rPr>
          <w:bCs/>
          <w:iCs/>
          <w:color w:val="000000" w:themeColor="text1"/>
        </w:rPr>
        <w:t>impact</w:t>
      </w:r>
      <w:r w:rsidR="006F346E" w:rsidRPr="006F346E">
        <w:rPr>
          <w:color w:val="000000" w:themeColor="text1"/>
        </w:rPr>
        <w:t xml:space="preserve"> and outcomes for all.</w:t>
      </w:r>
    </w:p>
    <w:p w14:paraId="6EFDF984" w14:textId="7CF7F609" w:rsidR="006F346E" w:rsidRPr="006F346E" w:rsidRDefault="006F346E" w:rsidP="006F346E">
      <w:pPr>
        <w:ind w:left="0" w:right="7" w:firstLine="0"/>
        <w:rPr>
          <w:rFonts w:asciiTheme="minorHAnsi" w:hAnsiTheme="minorHAnsi" w:cstheme="minorHAnsi"/>
          <w:color w:val="000000" w:themeColor="text1"/>
        </w:rPr>
      </w:pPr>
      <w:r w:rsidRPr="006F346E">
        <w:rPr>
          <w:rFonts w:asciiTheme="minorHAnsi" w:hAnsiTheme="minorHAnsi" w:cstheme="minorHAnsi"/>
          <w:b/>
          <w:color w:val="000000" w:themeColor="text1"/>
          <w:shd w:val="clear" w:color="auto" w:fill="FFFFFF"/>
        </w:rPr>
        <w:t>Learning</w:t>
      </w:r>
      <w:r w:rsidRPr="006F346E">
        <w:rPr>
          <w:rFonts w:asciiTheme="minorHAnsi" w:hAnsiTheme="minorHAnsi" w:cstheme="minorHAnsi"/>
          <w:color w:val="000000" w:themeColor="text1"/>
          <w:shd w:val="clear" w:color="auto" w:fill="FFFFFF"/>
        </w:rPr>
        <w:t xml:space="preserve"> is </w:t>
      </w:r>
      <w:r w:rsidRPr="006F346E">
        <w:rPr>
          <w:rFonts w:asciiTheme="minorHAnsi" w:hAnsiTheme="minorHAnsi" w:cstheme="minorHAnsi"/>
          <w:b/>
          <w:color w:val="000000" w:themeColor="text1"/>
          <w:shd w:val="clear" w:color="auto" w:fill="FFFFFF"/>
        </w:rPr>
        <w:t>personalised</w:t>
      </w:r>
      <w:r w:rsidRPr="006F346E">
        <w:rPr>
          <w:rFonts w:asciiTheme="minorHAnsi" w:hAnsiTheme="minorHAnsi" w:cstheme="minorHAnsi"/>
          <w:color w:val="000000" w:themeColor="text1"/>
          <w:shd w:val="clear" w:color="auto" w:fill="FFFFFF"/>
        </w:rPr>
        <w:t xml:space="preserve"> and strives to be responsive to each </w:t>
      </w:r>
      <w:r w:rsidR="001E57A2">
        <w:rPr>
          <w:rFonts w:asciiTheme="minorHAnsi" w:hAnsiTheme="minorHAnsi" w:cstheme="minorHAnsi"/>
          <w:color w:val="000000" w:themeColor="text1"/>
          <w:shd w:val="clear" w:color="auto" w:fill="FFFFFF"/>
        </w:rPr>
        <w:t>learner</w:t>
      </w:r>
      <w:r w:rsidRPr="006F346E">
        <w:rPr>
          <w:rFonts w:asciiTheme="minorHAnsi" w:hAnsiTheme="minorHAnsi" w:cstheme="minorHAnsi"/>
          <w:color w:val="000000" w:themeColor="text1"/>
          <w:shd w:val="clear" w:color="auto" w:fill="FFFFFF"/>
        </w:rPr>
        <w:t>,</w:t>
      </w:r>
      <w:r w:rsidR="001E57A2">
        <w:rPr>
          <w:rFonts w:asciiTheme="minorHAnsi" w:hAnsiTheme="minorHAnsi" w:cstheme="minorHAnsi"/>
          <w:color w:val="000000" w:themeColor="text1"/>
          <w:shd w:val="clear" w:color="auto" w:fill="FFFFFF"/>
        </w:rPr>
        <w:t xml:space="preserve"> </w:t>
      </w:r>
      <w:r w:rsidRPr="006F346E">
        <w:rPr>
          <w:rFonts w:asciiTheme="minorHAnsi" w:hAnsiTheme="minorHAnsi" w:cstheme="minorHAnsi"/>
          <w:color w:val="000000" w:themeColor="text1"/>
          <w:shd w:val="clear" w:color="auto" w:fill="FFFFFF"/>
        </w:rPr>
        <w:t xml:space="preserve">and build on individual strengths and interests. </w:t>
      </w:r>
      <w:r w:rsidRPr="006F346E">
        <w:rPr>
          <w:rFonts w:asciiTheme="minorHAnsi" w:hAnsiTheme="minorHAnsi" w:cstheme="minorHAnsi"/>
          <w:b/>
          <w:color w:val="000000" w:themeColor="text1"/>
        </w:rPr>
        <w:t>Staffing ratios are high</w:t>
      </w:r>
      <w:r w:rsidRPr="006F346E">
        <w:rPr>
          <w:rFonts w:asciiTheme="minorHAnsi" w:hAnsiTheme="minorHAnsi" w:cstheme="minorHAnsi"/>
          <w:color w:val="000000" w:themeColor="text1"/>
        </w:rPr>
        <w:t xml:space="preserve"> following the standard placement ratio of 1:3 and TSAs are strategically deployed. Some </w:t>
      </w:r>
      <w:r w:rsidR="001E57A2">
        <w:rPr>
          <w:rFonts w:asciiTheme="minorHAnsi" w:hAnsiTheme="minorHAnsi" w:cstheme="minorHAnsi"/>
          <w:color w:val="000000" w:themeColor="text1"/>
        </w:rPr>
        <w:t>learners</w:t>
      </w:r>
      <w:r w:rsidRPr="006F346E">
        <w:rPr>
          <w:rFonts w:asciiTheme="minorHAnsi" w:hAnsiTheme="minorHAnsi" w:cstheme="minorHAnsi"/>
          <w:color w:val="000000" w:themeColor="text1"/>
        </w:rPr>
        <w:t xml:space="preserve"> receive a higher level of support yet in all situations TSAs strive to facilitate independent learning. </w:t>
      </w:r>
    </w:p>
    <w:p w14:paraId="205A25DB" w14:textId="77777777" w:rsidR="006F346E" w:rsidRPr="006F346E" w:rsidRDefault="006F346E" w:rsidP="006F346E">
      <w:pPr>
        <w:ind w:left="0" w:right="7" w:firstLine="0"/>
        <w:rPr>
          <w:rFonts w:asciiTheme="minorHAnsi" w:hAnsiTheme="minorHAnsi" w:cstheme="minorHAnsi"/>
          <w:color w:val="000000" w:themeColor="text1"/>
        </w:rPr>
      </w:pPr>
    </w:p>
    <w:p w14:paraId="3D6B0CF6" w14:textId="16BA8B73" w:rsidR="006F346E" w:rsidRPr="006F346E" w:rsidRDefault="006F346E" w:rsidP="006F346E">
      <w:pPr>
        <w:ind w:left="0" w:right="7" w:firstLine="0"/>
        <w:rPr>
          <w:rFonts w:asciiTheme="minorHAnsi" w:hAnsiTheme="minorHAnsi" w:cs="Arial"/>
          <w:color w:val="000000" w:themeColor="text1"/>
        </w:rPr>
      </w:pPr>
      <w:r w:rsidRPr="006F346E">
        <w:rPr>
          <w:rFonts w:asciiTheme="minorHAnsi" w:hAnsiTheme="minorHAnsi" w:cstheme="minorHAnsi"/>
          <w:color w:val="000000" w:themeColor="text1"/>
        </w:rPr>
        <w:t xml:space="preserve">There is </w:t>
      </w:r>
      <w:r w:rsidRPr="006F346E">
        <w:rPr>
          <w:rFonts w:asciiTheme="minorHAnsi" w:hAnsiTheme="minorHAnsi" w:cstheme="minorHAnsi"/>
          <w:b/>
          <w:color w:val="000000" w:themeColor="text1"/>
        </w:rPr>
        <w:t>Multi-Professional Collaborative approach</w:t>
      </w:r>
      <w:r w:rsidRPr="006F346E">
        <w:rPr>
          <w:rFonts w:asciiTheme="minorHAnsi" w:hAnsiTheme="minorHAnsi" w:cstheme="minorHAnsi"/>
          <w:color w:val="000000" w:themeColor="text1"/>
        </w:rPr>
        <w:t xml:space="preserve"> to implementation. </w:t>
      </w:r>
      <w:r w:rsidRPr="006F346E">
        <w:rPr>
          <w:rFonts w:cstheme="minorHAnsi"/>
          <w:color w:val="000000" w:themeColor="text1"/>
          <w:sz w:val="24"/>
        </w:rPr>
        <w:t xml:space="preserve"> </w:t>
      </w:r>
      <w:r w:rsidRPr="006F346E">
        <w:rPr>
          <w:rFonts w:cstheme="minorHAnsi"/>
          <w:color w:val="000000" w:themeColor="text1"/>
        </w:rPr>
        <w:t>Learning Programmes are planned and delivered by the main class teacher who is a qualified teacher skilled in meeting the very specific needs of students with Autism. Each class or individual student is supported by Senior Teaching Support Assistants or Teaching Support Assistants also experienced in meeting the needs of students with Autism.  This is further complemented by an integrated therapeutic approach implemented by highly specialised therapists with discipline in speech and language therapy, occupational therapy, music therapy and rebound therapy.</w:t>
      </w:r>
      <w:r w:rsidRPr="006F346E">
        <w:rPr>
          <w:rFonts w:asciiTheme="minorHAnsi" w:hAnsiTheme="minorHAnsi" w:cs="Arial"/>
          <w:color w:val="000000" w:themeColor="text1"/>
        </w:rPr>
        <w:t xml:space="preserve"> Sensory issues are central to the person diagnosed with Autism. Upon joining the school, each new </w:t>
      </w:r>
      <w:r w:rsidR="001E57A2">
        <w:rPr>
          <w:rFonts w:asciiTheme="minorHAnsi" w:hAnsiTheme="minorHAnsi" w:cs="Arial"/>
          <w:color w:val="000000" w:themeColor="text1"/>
        </w:rPr>
        <w:t>learner</w:t>
      </w:r>
      <w:r w:rsidRPr="006F346E">
        <w:rPr>
          <w:rFonts w:asciiTheme="minorHAnsi" w:hAnsiTheme="minorHAnsi" w:cs="Arial"/>
          <w:color w:val="000000" w:themeColor="text1"/>
        </w:rPr>
        <w:t>s</w:t>
      </w:r>
      <w:r w:rsidR="001E57A2">
        <w:rPr>
          <w:rFonts w:asciiTheme="minorHAnsi" w:hAnsiTheme="minorHAnsi" w:cs="Arial"/>
          <w:color w:val="000000" w:themeColor="text1"/>
        </w:rPr>
        <w:t>’s</w:t>
      </w:r>
      <w:r w:rsidRPr="006F346E">
        <w:rPr>
          <w:rFonts w:asciiTheme="minorHAnsi" w:hAnsiTheme="minorHAnsi" w:cs="Arial"/>
          <w:color w:val="000000" w:themeColor="text1"/>
        </w:rPr>
        <w:t xml:space="preserve"> sensory functioning is assessed through a number of means. Wargrave House School employs a full-time Occupational Therapist and Occupational Therapy Assistant who work with all students throughout the school and residential setting. Intervention may be in the form of class-based work and observation, one-to-one or small group withdrawal. Occupational Therapy aims to develop each young person’s independence and functional performance across a wide range of activities and environments. </w:t>
      </w:r>
    </w:p>
    <w:p w14:paraId="4EDD215E" w14:textId="64627AFD" w:rsidR="006F346E" w:rsidRPr="006F346E" w:rsidRDefault="006F346E" w:rsidP="006F346E">
      <w:pPr>
        <w:spacing w:after="0" w:line="240" w:lineRule="auto"/>
        <w:rPr>
          <w:rFonts w:asciiTheme="minorHAnsi" w:hAnsiTheme="minorHAnsi" w:cstheme="minorHAnsi"/>
          <w:b/>
          <w:color w:val="000000" w:themeColor="text1"/>
        </w:rPr>
      </w:pPr>
      <w:r w:rsidRPr="006F346E">
        <w:rPr>
          <w:color w:val="000000" w:themeColor="text1"/>
        </w:rPr>
        <w:t xml:space="preserve"> Added to this teachers also work alongside the </w:t>
      </w:r>
      <w:r w:rsidRPr="006F346E">
        <w:rPr>
          <w:rFonts w:asciiTheme="minorHAnsi" w:hAnsiTheme="minorHAnsi" w:cstheme="minorHAnsi"/>
          <w:color w:val="000000" w:themeColor="text1"/>
        </w:rPr>
        <w:t xml:space="preserve">SENCO, FLO, </w:t>
      </w:r>
      <w:r w:rsidR="001E57A2">
        <w:rPr>
          <w:rFonts w:asciiTheme="minorHAnsi" w:hAnsiTheme="minorHAnsi" w:cstheme="minorHAnsi"/>
          <w:color w:val="000000" w:themeColor="text1"/>
        </w:rPr>
        <w:t xml:space="preserve">School admission advisor, Careers Advisor </w:t>
      </w:r>
      <w:r w:rsidRPr="006F346E">
        <w:rPr>
          <w:rFonts w:asciiTheme="minorHAnsi" w:hAnsiTheme="minorHAnsi" w:cstheme="minorHAnsi"/>
          <w:color w:val="000000" w:themeColor="text1"/>
        </w:rPr>
        <w:t>and School Nurse</w:t>
      </w:r>
      <w:r w:rsidRPr="006F346E">
        <w:rPr>
          <w:rFonts w:asciiTheme="minorHAnsi" w:hAnsiTheme="minorHAnsi" w:cstheme="minorHAnsi"/>
          <w:b/>
          <w:color w:val="000000" w:themeColor="text1"/>
        </w:rPr>
        <w:t xml:space="preserve"> </w:t>
      </w:r>
      <w:r w:rsidRPr="006F346E">
        <w:rPr>
          <w:color w:val="000000" w:themeColor="text1"/>
        </w:rPr>
        <w:t xml:space="preserve">to support </w:t>
      </w:r>
      <w:r w:rsidR="001E57A2">
        <w:rPr>
          <w:color w:val="000000" w:themeColor="text1"/>
        </w:rPr>
        <w:t>learners</w:t>
      </w:r>
      <w:r w:rsidRPr="006F346E">
        <w:rPr>
          <w:color w:val="000000" w:themeColor="text1"/>
        </w:rPr>
        <w:t>.</w:t>
      </w:r>
    </w:p>
    <w:p w14:paraId="1455F17C" w14:textId="77777777" w:rsidR="006F346E" w:rsidRPr="006F346E" w:rsidRDefault="006F346E" w:rsidP="006F346E">
      <w:pPr>
        <w:spacing w:after="0" w:line="259" w:lineRule="auto"/>
        <w:ind w:left="0" w:firstLine="0"/>
        <w:rPr>
          <w:color w:val="000000" w:themeColor="text1"/>
        </w:rPr>
      </w:pPr>
    </w:p>
    <w:p w14:paraId="401DEFD3" w14:textId="44B65F13" w:rsidR="006F346E" w:rsidRPr="006F346E" w:rsidRDefault="006F346E" w:rsidP="006F346E">
      <w:pPr>
        <w:spacing w:after="0" w:line="259" w:lineRule="auto"/>
        <w:ind w:left="0" w:firstLine="0"/>
        <w:rPr>
          <w:color w:val="000000" w:themeColor="text1"/>
        </w:rPr>
      </w:pPr>
      <w:r w:rsidRPr="006F346E">
        <w:rPr>
          <w:color w:val="000000" w:themeColor="text1"/>
        </w:rPr>
        <w:t xml:space="preserve">The curriculum content selected is that considered to be most appropriate to our </w:t>
      </w:r>
      <w:r w:rsidR="001E57A2">
        <w:rPr>
          <w:color w:val="000000" w:themeColor="text1"/>
        </w:rPr>
        <w:t>learners</w:t>
      </w:r>
      <w:r w:rsidRPr="006F346E">
        <w:rPr>
          <w:color w:val="000000" w:themeColor="text1"/>
        </w:rPr>
        <w:t xml:space="preserve"> and the content slimmed to allow time for retention and transference of skills, for example, through repetition, scaffolding and concrete learning experiences as </w:t>
      </w:r>
      <w:r w:rsidR="001E57A2">
        <w:rPr>
          <w:color w:val="000000" w:themeColor="text1"/>
        </w:rPr>
        <w:t>most learners</w:t>
      </w:r>
      <w:r w:rsidRPr="006F346E">
        <w:rPr>
          <w:color w:val="000000" w:themeColor="text1"/>
        </w:rPr>
        <w:t xml:space="preserve"> are working below their expected level. Whilst activities and areas of study can readily be located within the framework of the National Curriculum</w:t>
      </w:r>
      <w:r w:rsidR="001E57A2">
        <w:rPr>
          <w:color w:val="000000" w:themeColor="text1"/>
        </w:rPr>
        <w:t xml:space="preserve"> or EQUALS Semi-</w:t>
      </w:r>
      <w:r w:rsidR="001E57A2">
        <w:rPr>
          <w:color w:val="000000" w:themeColor="text1"/>
        </w:rPr>
        <w:lastRenderedPageBreak/>
        <w:t>Formal Curriculum</w:t>
      </w:r>
      <w:r w:rsidRPr="006F346E">
        <w:rPr>
          <w:color w:val="000000" w:themeColor="text1"/>
        </w:rPr>
        <w:t xml:space="preserve">, it is the way that staff relate to </w:t>
      </w:r>
      <w:r w:rsidR="001E57A2">
        <w:rPr>
          <w:color w:val="000000" w:themeColor="text1"/>
        </w:rPr>
        <w:t>learners</w:t>
      </w:r>
      <w:r w:rsidRPr="006F346E">
        <w:rPr>
          <w:color w:val="000000" w:themeColor="text1"/>
        </w:rPr>
        <w:t xml:space="preserve"> and the range of interventions makes the learning experience different.</w:t>
      </w:r>
    </w:p>
    <w:p w14:paraId="578639F5" w14:textId="77777777" w:rsidR="006F346E" w:rsidRPr="006F346E" w:rsidRDefault="006F346E" w:rsidP="006F346E">
      <w:pPr>
        <w:ind w:left="0" w:right="7" w:firstLine="0"/>
        <w:rPr>
          <w:color w:val="000000" w:themeColor="text1"/>
        </w:rPr>
      </w:pPr>
      <w:r w:rsidRPr="006F346E">
        <w:rPr>
          <w:color w:val="000000" w:themeColor="text1"/>
        </w:rPr>
        <w:t xml:space="preserve"> </w:t>
      </w:r>
    </w:p>
    <w:p w14:paraId="536A50B5" w14:textId="7F856FDA" w:rsidR="006F346E" w:rsidRPr="006F346E" w:rsidRDefault="006F346E" w:rsidP="006F346E">
      <w:pPr>
        <w:ind w:left="0" w:right="7" w:firstLine="0"/>
        <w:rPr>
          <w:color w:val="000000" w:themeColor="text1"/>
        </w:rPr>
      </w:pPr>
      <w:r w:rsidRPr="006F346E">
        <w:rPr>
          <w:color w:val="000000" w:themeColor="text1"/>
        </w:rPr>
        <w:t xml:space="preserve">In Key Stage 4 learners will have the opportunity to study accredited learning programmes in a range of subject areas with ASDAN, </w:t>
      </w:r>
      <w:r w:rsidR="001E57A2">
        <w:rPr>
          <w:color w:val="000000" w:themeColor="text1"/>
        </w:rPr>
        <w:t>AQA</w:t>
      </w:r>
      <w:r w:rsidRPr="006F346E">
        <w:rPr>
          <w:color w:val="000000" w:themeColor="text1"/>
        </w:rPr>
        <w:t>, Open Awards</w:t>
      </w:r>
      <w:r w:rsidR="001E57A2">
        <w:rPr>
          <w:color w:val="000000" w:themeColor="text1"/>
        </w:rPr>
        <w:t xml:space="preserve"> and DoE</w:t>
      </w:r>
      <w:r w:rsidRPr="006F346E">
        <w:rPr>
          <w:color w:val="000000" w:themeColor="text1"/>
        </w:rPr>
        <w:t xml:space="preserve">.   </w:t>
      </w:r>
      <w:r w:rsidRPr="006F346E">
        <w:rPr>
          <w:rFonts w:asciiTheme="minorHAnsi" w:hAnsiTheme="minorHAnsi" w:cstheme="minorHAnsi"/>
          <w:color w:val="000000" w:themeColor="text1"/>
          <w:shd w:val="clear" w:color="auto" w:fill="FFFFFF"/>
        </w:rPr>
        <w:t xml:space="preserve">There are also </w:t>
      </w:r>
      <w:r w:rsidRPr="006F346E">
        <w:rPr>
          <w:rFonts w:asciiTheme="minorHAnsi" w:hAnsiTheme="minorHAnsi" w:cstheme="minorHAnsi"/>
          <w:b/>
          <w:color w:val="000000" w:themeColor="text1"/>
          <w:shd w:val="clear" w:color="auto" w:fill="FFFFFF"/>
        </w:rPr>
        <w:t>o</w:t>
      </w:r>
      <w:r w:rsidRPr="006F346E">
        <w:rPr>
          <w:rFonts w:asciiTheme="minorHAnsi" w:hAnsiTheme="minorHAnsi"/>
          <w:b/>
          <w:color w:val="000000" w:themeColor="text1"/>
        </w:rPr>
        <w:t>verarching thematic days</w:t>
      </w:r>
      <w:r w:rsidRPr="006F346E">
        <w:rPr>
          <w:rFonts w:asciiTheme="minorHAnsi" w:hAnsiTheme="minorHAnsi"/>
          <w:color w:val="000000" w:themeColor="text1"/>
        </w:rPr>
        <w:t xml:space="preserve"> that have a significance for individuals and society and provide relevant learning contexts. </w:t>
      </w:r>
    </w:p>
    <w:p w14:paraId="30A70E64" w14:textId="77777777" w:rsidR="006F346E" w:rsidRPr="006F346E" w:rsidRDefault="006F346E" w:rsidP="006F346E">
      <w:pPr>
        <w:spacing w:after="0" w:line="259" w:lineRule="auto"/>
        <w:ind w:left="0" w:firstLine="0"/>
        <w:rPr>
          <w:color w:val="000000" w:themeColor="text1"/>
        </w:rPr>
      </w:pPr>
      <w:r w:rsidRPr="006F346E">
        <w:rPr>
          <w:color w:val="000000" w:themeColor="text1"/>
        </w:rPr>
        <w:t xml:space="preserve"> </w:t>
      </w:r>
    </w:p>
    <w:p w14:paraId="13DFD59E" w14:textId="77777777" w:rsidR="006F346E" w:rsidRPr="006F346E" w:rsidRDefault="006F346E" w:rsidP="006F346E">
      <w:pPr>
        <w:spacing w:after="0" w:line="240" w:lineRule="auto"/>
        <w:rPr>
          <w:color w:val="000000" w:themeColor="text1"/>
        </w:rPr>
      </w:pPr>
      <w:r w:rsidRPr="006F346E">
        <w:rPr>
          <w:b/>
          <w:color w:val="000000" w:themeColor="text1"/>
        </w:rPr>
        <w:t>Assessment for Learning</w:t>
      </w:r>
      <w:r w:rsidRPr="006F346E">
        <w:rPr>
          <w:color w:val="000000" w:themeColor="text1"/>
        </w:rPr>
        <w:t xml:space="preserve"> is an integral part of daily learning planning and is therefore central to classroom practice. There is a focus on what students couldn’t do, what they can now do, and what will they do next?  Clear targets, shared with all adults and in ‘student speak’, support sequencing of activities to ensure positive engagement and the development of skills and knowledge and understanding. Self-assessment also supports independence and helps students know how to improve. </w:t>
      </w:r>
    </w:p>
    <w:p w14:paraId="0D12C639" w14:textId="77777777" w:rsidR="006F346E" w:rsidRPr="006F346E" w:rsidRDefault="006F346E" w:rsidP="006F346E">
      <w:pPr>
        <w:ind w:left="0" w:right="7" w:firstLine="0"/>
        <w:rPr>
          <w:color w:val="000000" w:themeColor="text1"/>
        </w:rPr>
      </w:pPr>
    </w:p>
    <w:p w14:paraId="244B388C" w14:textId="77777777" w:rsidR="006F346E" w:rsidRPr="006F346E" w:rsidRDefault="006F346E" w:rsidP="006F346E">
      <w:pPr>
        <w:ind w:left="0" w:right="7" w:firstLine="0"/>
        <w:rPr>
          <w:rFonts w:asciiTheme="minorHAnsi" w:hAnsiTheme="minorHAnsi" w:cs="Arial"/>
          <w:color w:val="000000" w:themeColor="text1"/>
        </w:rPr>
      </w:pPr>
      <w:r w:rsidRPr="006F346E">
        <w:rPr>
          <w:rFonts w:asciiTheme="minorHAnsi" w:hAnsiTheme="minorHAnsi" w:cs="Arial"/>
          <w:color w:val="000000" w:themeColor="text1"/>
        </w:rPr>
        <w:t>The 24-hour curriculum ensures a ‘</w:t>
      </w:r>
      <w:r w:rsidRPr="006F346E">
        <w:rPr>
          <w:rFonts w:asciiTheme="minorHAnsi" w:hAnsiTheme="minorHAnsi" w:cs="Arial"/>
          <w:b/>
          <w:color w:val="000000" w:themeColor="text1"/>
        </w:rPr>
        <w:t>Whole School Approach’</w:t>
      </w:r>
      <w:r w:rsidRPr="006F346E">
        <w:rPr>
          <w:rFonts w:asciiTheme="minorHAnsi" w:hAnsiTheme="minorHAnsi" w:cs="Arial"/>
          <w:color w:val="000000" w:themeColor="text1"/>
        </w:rPr>
        <w:t>. This is achieved through close and daily liaison between evening and day staff. Provision includes a curriculum which focuses on the three core areas of challenge for children and young people with autism, and the development of Independent Living Skills, such as domestic skills; planning, budgeting for, and cooking their own evening meal; and personal hygiene and self-help skills. There are close links here with the Life curriculum within the main school curriculum.</w:t>
      </w:r>
    </w:p>
    <w:p w14:paraId="74C52368" w14:textId="6B87BEDE" w:rsidR="006F346E" w:rsidRPr="006F346E" w:rsidRDefault="00F82272" w:rsidP="006F346E">
      <w:pPr>
        <w:spacing w:after="0" w:line="259" w:lineRule="auto"/>
        <w:ind w:left="0" w:firstLine="0"/>
        <w:rPr>
          <w:b/>
          <w:color w:val="000000" w:themeColor="text1"/>
        </w:rPr>
      </w:pPr>
      <w:r>
        <w:rPr>
          <w:b/>
          <w:noProof/>
          <w:color w:val="000000" w:themeColor="text1"/>
        </w:rPr>
        <w:drawing>
          <wp:anchor distT="0" distB="0" distL="114300" distR="114300" simplePos="0" relativeHeight="251661312" behindDoc="1" locked="0" layoutInCell="1" allowOverlap="1" wp14:anchorId="1B908288" wp14:editId="49200575">
            <wp:simplePos x="0" y="0"/>
            <wp:positionH relativeFrom="column">
              <wp:posOffset>-363855</wp:posOffset>
            </wp:positionH>
            <wp:positionV relativeFrom="paragraph">
              <wp:posOffset>179705</wp:posOffset>
            </wp:positionV>
            <wp:extent cx="6896100" cy="1625600"/>
            <wp:effectExtent l="0" t="0" r="0" b="0"/>
            <wp:wrapTight wrapText="bothSides">
              <wp:wrapPolygon edited="0">
                <wp:start x="0" y="0"/>
                <wp:lineTo x="0" y="21431"/>
                <wp:lineTo x="21560" y="21431"/>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05 at 12.46.18.png"/>
                    <pic:cNvPicPr/>
                  </pic:nvPicPr>
                  <pic:blipFill rotWithShape="1">
                    <a:blip r:embed="rId9">
                      <a:extLst>
                        <a:ext uri="{28A0092B-C50C-407E-A947-70E740481C1C}">
                          <a14:useLocalDpi xmlns:a14="http://schemas.microsoft.com/office/drawing/2010/main" val="0"/>
                        </a:ext>
                      </a:extLst>
                    </a:blip>
                    <a:srcRect l="11176" t="37417" r="8319" b="34768"/>
                    <a:stretch/>
                  </pic:blipFill>
                  <pic:spPr bwMode="auto">
                    <a:xfrm>
                      <a:off x="0" y="0"/>
                      <a:ext cx="689610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C30BC" w14:textId="1F326635" w:rsidR="006F346E" w:rsidRPr="006F346E" w:rsidRDefault="006F346E" w:rsidP="006F346E">
      <w:pPr>
        <w:spacing w:after="0" w:line="259" w:lineRule="auto"/>
        <w:ind w:left="0" w:firstLine="0"/>
        <w:rPr>
          <w:b/>
          <w:color w:val="000000" w:themeColor="text1"/>
        </w:rPr>
      </w:pPr>
    </w:p>
    <w:p w14:paraId="28CE53DD" w14:textId="77777777" w:rsidR="006F346E" w:rsidRPr="006F346E" w:rsidRDefault="006F346E" w:rsidP="006F346E">
      <w:pPr>
        <w:spacing w:after="0" w:line="259" w:lineRule="auto"/>
        <w:ind w:left="0" w:firstLine="0"/>
        <w:rPr>
          <w:color w:val="000000" w:themeColor="text1"/>
        </w:rPr>
      </w:pPr>
      <w:r w:rsidRPr="006F346E">
        <w:rPr>
          <w:color w:val="000000" w:themeColor="text1"/>
        </w:rPr>
        <w:t xml:space="preserve">Accredited learning courses are followed at KS4. These are at a range of levels and subjects and students follow the most appropriate curriculum pathway, according to need, ability and choice with pathways (A, B or C) available for all students regardless of ability. Awarding boards are chosen to ensure progression to KS5 is as seamless as possible. Functional courses are taught because of the difficulties many of our students encounter with, for example, abstract concepts, generalisations and perception. It is essential therefore to prioritise teaching according to functional, contemporary and relevant criteria. </w:t>
      </w:r>
    </w:p>
    <w:p w14:paraId="0E7402BB" w14:textId="77777777" w:rsidR="006F346E" w:rsidRPr="006F346E" w:rsidRDefault="006F346E" w:rsidP="006F346E">
      <w:pPr>
        <w:spacing w:after="0" w:line="259" w:lineRule="auto"/>
        <w:ind w:left="0" w:firstLine="0"/>
        <w:rPr>
          <w:color w:val="000000" w:themeColor="text1"/>
        </w:rPr>
      </w:pPr>
    </w:p>
    <w:p w14:paraId="13997150" w14:textId="4333442A" w:rsidR="006F346E" w:rsidRDefault="006F346E" w:rsidP="001E57A2">
      <w:pPr>
        <w:shd w:val="clear" w:color="auto" w:fill="FFD966" w:themeFill="accent4" w:themeFillTint="99"/>
        <w:spacing w:after="0" w:line="259" w:lineRule="auto"/>
        <w:ind w:left="0" w:firstLine="0"/>
        <w:jc w:val="center"/>
        <w:rPr>
          <w:b/>
          <w:color w:val="000000" w:themeColor="text1"/>
        </w:rPr>
      </w:pPr>
      <w:r w:rsidRPr="006F346E">
        <w:rPr>
          <w:b/>
          <w:color w:val="000000" w:themeColor="text1"/>
        </w:rPr>
        <w:t xml:space="preserve">Impact (What have </w:t>
      </w:r>
      <w:r w:rsidR="004B2C7B">
        <w:rPr>
          <w:b/>
          <w:color w:val="000000" w:themeColor="text1"/>
        </w:rPr>
        <w:t xml:space="preserve">our young people </w:t>
      </w:r>
      <w:r w:rsidRPr="006F346E">
        <w:rPr>
          <w:b/>
          <w:color w:val="000000" w:themeColor="text1"/>
        </w:rPr>
        <w:t>learnt and how do we know?)</w:t>
      </w:r>
    </w:p>
    <w:p w14:paraId="3456B19D" w14:textId="77777777" w:rsidR="001E57A2" w:rsidRPr="006F346E" w:rsidRDefault="001E57A2" w:rsidP="006F346E">
      <w:pPr>
        <w:spacing w:after="0" w:line="259" w:lineRule="auto"/>
        <w:ind w:left="0" w:firstLine="0"/>
        <w:rPr>
          <w:b/>
          <w:color w:val="000000" w:themeColor="text1"/>
        </w:rPr>
      </w:pPr>
    </w:p>
    <w:p w14:paraId="4E66C448" w14:textId="21824842" w:rsidR="002E3477" w:rsidRPr="00665174" w:rsidRDefault="006F346E" w:rsidP="00665174">
      <w:pPr>
        <w:spacing w:after="0" w:line="259" w:lineRule="auto"/>
        <w:rPr>
          <w:color w:val="000000" w:themeColor="text1"/>
        </w:rPr>
      </w:pPr>
      <w:r w:rsidRPr="006F346E">
        <w:rPr>
          <w:color w:val="000000" w:themeColor="text1"/>
        </w:rPr>
        <w:t xml:space="preserve">There are a wide variety of data </w:t>
      </w:r>
      <w:r w:rsidR="00AF3BA0">
        <w:rPr>
          <w:color w:val="000000" w:themeColor="text1"/>
        </w:rPr>
        <w:t>to identify</w:t>
      </w:r>
      <w:r w:rsidRPr="006F346E">
        <w:rPr>
          <w:color w:val="000000" w:themeColor="text1"/>
        </w:rPr>
        <w:t xml:space="preserve"> individual </w:t>
      </w:r>
      <w:r w:rsidR="00665174">
        <w:rPr>
          <w:color w:val="000000" w:themeColor="text1"/>
        </w:rPr>
        <w:t xml:space="preserve">learner </w:t>
      </w:r>
      <w:r w:rsidRPr="006F346E">
        <w:rPr>
          <w:color w:val="000000" w:themeColor="text1"/>
        </w:rPr>
        <w:t>progress measures including assessment data, Accreditation, EHCP outcomes and destination data. These are tracked and assessed through varied accountability measures including Quality Assurance and Appraisal, where CPD needs are also identified.  Priorities for development are then identified in the School and College improvement plan (SCIP). The Departmental Analysis and Action (DARA) provides a summary of the accountability measures and informs the School Self-Evaluation Form (SEF) and Governor Scrutiny.</w:t>
      </w:r>
    </w:p>
    <w:p w14:paraId="70E68E99" w14:textId="7BBCE64A" w:rsidR="002E3477" w:rsidRDefault="002E3477" w:rsidP="009F080E">
      <w:pPr>
        <w:spacing w:after="0" w:line="240" w:lineRule="auto"/>
        <w:ind w:left="0" w:firstLine="0"/>
        <w:rPr>
          <w:rFonts w:asciiTheme="minorHAnsi" w:hAnsiTheme="minorHAnsi" w:cstheme="minorHAnsi"/>
        </w:rPr>
      </w:pPr>
    </w:p>
    <w:p w14:paraId="18DB925B" w14:textId="6DF8B3CA" w:rsidR="002E3477" w:rsidRDefault="002E3477" w:rsidP="009F080E">
      <w:pPr>
        <w:spacing w:after="0" w:line="240" w:lineRule="auto"/>
        <w:ind w:left="0" w:firstLine="0"/>
        <w:rPr>
          <w:rFonts w:asciiTheme="minorHAnsi" w:hAnsiTheme="minorHAnsi" w:cstheme="minorHAnsi"/>
        </w:rPr>
      </w:pPr>
    </w:p>
    <w:p w14:paraId="62C0A798" w14:textId="6D4C3791" w:rsidR="002E3477" w:rsidRPr="009F080E" w:rsidRDefault="002E3477" w:rsidP="009F080E">
      <w:pPr>
        <w:spacing w:after="0" w:line="240" w:lineRule="auto"/>
        <w:ind w:left="0" w:firstLine="0"/>
        <w:rPr>
          <w:rFonts w:asciiTheme="minorHAnsi" w:hAnsiTheme="minorHAnsi" w:cstheme="minorHAnsi"/>
        </w:rPr>
      </w:pPr>
    </w:p>
    <w:sectPr w:rsidR="002E3477" w:rsidRPr="009F080E">
      <w:headerReference w:type="even" r:id="rId10"/>
      <w:headerReference w:type="default" r:id="rId11"/>
      <w:footerReference w:type="even" r:id="rId12"/>
      <w:footerReference w:type="default" r:id="rId13"/>
      <w:headerReference w:type="first" r:id="rId14"/>
      <w:footerReference w:type="first" r:id="rId15"/>
      <w:pgSz w:w="11906" w:h="16838"/>
      <w:pgMar w:top="1879" w:right="1109" w:bottom="553" w:left="1133" w:header="468" w:footer="2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3695C" w14:textId="77777777" w:rsidR="007F7B1B" w:rsidRDefault="007F7B1B">
      <w:pPr>
        <w:spacing w:after="0" w:line="240" w:lineRule="auto"/>
      </w:pPr>
      <w:r>
        <w:separator/>
      </w:r>
    </w:p>
  </w:endnote>
  <w:endnote w:type="continuationSeparator" w:id="0">
    <w:p w14:paraId="11D41861" w14:textId="77777777" w:rsidR="007F7B1B" w:rsidRDefault="007F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E982A" w14:textId="77777777" w:rsidR="009057C2" w:rsidRDefault="009057C2">
    <w:pPr>
      <w:spacing w:after="52" w:line="259" w:lineRule="auto"/>
      <w:ind w:left="0" w:right="24" w:firstLine="0"/>
      <w:jc w:val="right"/>
    </w:pPr>
    <w:r>
      <w:rPr>
        <w:noProof/>
      </w:rPr>
      <mc:AlternateContent>
        <mc:Choice Requires="wpg">
          <w:drawing>
            <wp:anchor distT="0" distB="0" distL="114300" distR="114300" simplePos="0" relativeHeight="251665408" behindDoc="0" locked="0" layoutInCell="1" allowOverlap="1" wp14:anchorId="2D9371E8" wp14:editId="0C85A7E7">
              <wp:simplePos x="0" y="0"/>
              <wp:positionH relativeFrom="page">
                <wp:posOffset>358775</wp:posOffset>
              </wp:positionH>
              <wp:positionV relativeFrom="page">
                <wp:posOffset>10022839</wp:posOffset>
              </wp:positionV>
              <wp:extent cx="6473825" cy="30480"/>
              <wp:effectExtent l="0" t="0" r="0" b="0"/>
              <wp:wrapSquare wrapText="bothSides"/>
              <wp:docPr id="10756" name="Group 10756"/>
              <wp:cNvGraphicFramePr/>
              <a:graphic xmlns:a="http://schemas.openxmlformats.org/drawingml/2006/main">
                <a:graphicData uri="http://schemas.microsoft.com/office/word/2010/wordprocessingGroup">
                  <wpg:wgp>
                    <wpg:cNvGrpSpPr/>
                    <wpg:grpSpPr>
                      <a:xfrm>
                        <a:off x="0" y="0"/>
                        <a:ext cx="6473825" cy="30480"/>
                        <a:chOff x="0" y="0"/>
                        <a:chExt cx="6473825" cy="30480"/>
                      </a:xfrm>
                    </wpg:grpSpPr>
                    <wps:wsp>
                      <wps:cNvPr id="10757" name="Shape 10757"/>
                      <wps:cNvSpPr/>
                      <wps:spPr>
                        <a:xfrm>
                          <a:off x="0" y="0"/>
                          <a:ext cx="6473825" cy="30480"/>
                        </a:xfrm>
                        <a:custGeom>
                          <a:avLst/>
                          <a:gdLst/>
                          <a:ahLst/>
                          <a:cxnLst/>
                          <a:rect l="0" t="0" r="0" b="0"/>
                          <a:pathLst>
                            <a:path w="6473825" h="30480">
                              <a:moveTo>
                                <a:pt x="0" y="0"/>
                              </a:moveTo>
                              <a:lnTo>
                                <a:pt x="6473825" y="3048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756" style="width:509.75pt;height:2.40002pt;position:absolute;mso-position-horizontal-relative:page;mso-position-horizontal:absolute;margin-left:28.25pt;mso-position-vertical-relative:page;margin-top:789.2pt;" coordsize="64738,304">
              <v:shape id="Shape 10757" style="position:absolute;width:64738;height:304;left:0;top:0;" coordsize="6473825,30480" path="m0,0l6473825,30480">
                <v:stroke weight="1pt" endcap="round" joinstyle="round" on="true" color="#000000"/>
                <v:fill on="false" color="#000000" opacity="0"/>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14:paraId="04C05FA6" w14:textId="77777777" w:rsidR="009057C2" w:rsidRDefault="009057C2">
    <w:pPr>
      <w:tabs>
        <w:tab w:val="center" w:pos="2392"/>
      </w:tabs>
      <w:spacing w:after="0" w:line="259" w:lineRule="auto"/>
      <w:ind w:left="-581" w:firstLine="0"/>
    </w:pPr>
    <w:r>
      <w:t xml:space="preserve">Janet Bailey </w:t>
    </w:r>
    <w:r>
      <w:tab/>
      <w:t xml:space="preserve"> (Assistant Head of Education, 16-25 years)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A2AC9" w14:textId="2A8831CD" w:rsidR="009057C2" w:rsidRDefault="009057C2">
    <w:pPr>
      <w:spacing w:after="52" w:line="259" w:lineRule="auto"/>
      <w:ind w:left="0" w:right="24" w:firstLine="0"/>
      <w:jc w:val="right"/>
    </w:pPr>
    <w:r>
      <w:rPr>
        <w:noProof/>
      </w:rPr>
      <mc:AlternateContent>
        <mc:Choice Requires="wpg">
          <w:drawing>
            <wp:anchor distT="0" distB="0" distL="114300" distR="114300" simplePos="0" relativeHeight="251666432" behindDoc="0" locked="0" layoutInCell="1" allowOverlap="1" wp14:anchorId="7E86FB7E" wp14:editId="1B6B01EB">
              <wp:simplePos x="0" y="0"/>
              <wp:positionH relativeFrom="page">
                <wp:posOffset>358775</wp:posOffset>
              </wp:positionH>
              <wp:positionV relativeFrom="page">
                <wp:posOffset>10022839</wp:posOffset>
              </wp:positionV>
              <wp:extent cx="6473825" cy="30480"/>
              <wp:effectExtent l="0" t="0" r="0" b="0"/>
              <wp:wrapSquare wrapText="bothSides"/>
              <wp:docPr id="10703" name="Group 10703"/>
              <wp:cNvGraphicFramePr/>
              <a:graphic xmlns:a="http://schemas.openxmlformats.org/drawingml/2006/main">
                <a:graphicData uri="http://schemas.microsoft.com/office/word/2010/wordprocessingGroup">
                  <wpg:wgp>
                    <wpg:cNvGrpSpPr/>
                    <wpg:grpSpPr>
                      <a:xfrm>
                        <a:off x="0" y="0"/>
                        <a:ext cx="6473825" cy="30480"/>
                        <a:chOff x="0" y="0"/>
                        <a:chExt cx="6473825" cy="30480"/>
                      </a:xfrm>
                    </wpg:grpSpPr>
                    <wps:wsp>
                      <wps:cNvPr id="10704" name="Shape 10704"/>
                      <wps:cNvSpPr/>
                      <wps:spPr>
                        <a:xfrm>
                          <a:off x="0" y="0"/>
                          <a:ext cx="6473825" cy="30480"/>
                        </a:xfrm>
                        <a:custGeom>
                          <a:avLst/>
                          <a:gdLst/>
                          <a:ahLst/>
                          <a:cxnLst/>
                          <a:rect l="0" t="0" r="0" b="0"/>
                          <a:pathLst>
                            <a:path w="6473825" h="30480">
                              <a:moveTo>
                                <a:pt x="0" y="0"/>
                              </a:moveTo>
                              <a:lnTo>
                                <a:pt x="6473825" y="3048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703" style="width:509.75pt;height:2.40002pt;position:absolute;mso-position-horizontal-relative:page;mso-position-horizontal:absolute;margin-left:28.25pt;mso-position-vertical-relative:page;margin-top:789.2pt;" coordsize="64738,304">
              <v:shape id="Shape 10704" style="position:absolute;width:64738;height:304;left:0;top:0;" coordsize="6473825,30480" path="m0,0l6473825,30480">
                <v:stroke weight="1pt" endcap="round"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CF6C46">
      <w:rPr>
        <w:noProof/>
      </w:rPr>
      <w:t>2</w:t>
    </w:r>
    <w:r>
      <w:fldChar w:fldCharType="end"/>
    </w:r>
    <w:r>
      <w:t xml:space="preserve"> </w:t>
    </w:r>
  </w:p>
  <w:p w14:paraId="0E683BFC" w14:textId="29643600" w:rsidR="009057C2" w:rsidRDefault="006F346E" w:rsidP="006F346E">
    <w:pPr>
      <w:tabs>
        <w:tab w:val="left" w:pos="842"/>
      </w:tabs>
      <w:spacing w:after="0" w:line="259" w:lineRule="auto"/>
      <w:ind w:left="0" w:firstLine="0"/>
    </w:pPr>
    <w:r>
      <w:rPr>
        <w:noProof/>
      </w:rPr>
      <w:t>Richard Grimmer</w:t>
    </w:r>
    <w:r>
      <w:t xml:space="preserve"> (Deputy Head of Education)</w:t>
    </w:r>
    <w:r w:rsidR="00337FB5">
      <w:t xml:space="preserve"> Yvette Carr (Curriculum Development Lead 5-16)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2074D" w14:textId="77644D1C" w:rsidR="009057C2" w:rsidRDefault="009057C2" w:rsidP="00782F2A">
    <w:pPr>
      <w:tabs>
        <w:tab w:val="center" w:pos="2392"/>
      </w:tabs>
      <w:spacing w:after="0" w:line="259" w:lineRule="auto"/>
      <w:ind w:left="-580" w:firstLine="0"/>
    </w:pPr>
    <w:r>
      <w:rPr>
        <w:noProof/>
      </w:rPr>
      <mc:AlternateContent>
        <mc:Choice Requires="wpg">
          <w:drawing>
            <wp:anchor distT="0" distB="0" distL="114300" distR="114300" simplePos="0" relativeHeight="251667456" behindDoc="0" locked="0" layoutInCell="1" allowOverlap="1" wp14:anchorId="0037BBAA" wp14:editId="752707C6">
              <wp:simplePos x="0" y="0"/>
              <wp:positionH relativeFrom="page">
                <wp:posOffset>358775</wp:posOffset>
              </wp:positionH>
              <wp:positionV relativeFrom="page">
                <wp:posOffset>10022839</wp:posOffset>
              </wp:positionV>
              <wp:extent cx="6473825" cy="30480"/>
              <wp:effectExtent l="0" t="0" r="0" b="0"/>
              <wp:wrapSquare wrapText="bothSides"/>
              <wp:docPr id="10667" name="Group 10667"/>
              <wp:cNvGraphicFramePr/>
              <a:graphic xmlns:a="http://schemas.openxmlformats.org/drawingml/2006/main">
                <a:graphicData uri="http://schemas.microsoft.com/office/word/2010/wordprocessingGroup">
                  <wpg:wgp>
                    <wpg:cNvGrpSpPr/>
                    <wpg:grpSpPr>
                      <a:xfrm>
                        <a:off x="0" y="0"/>
                        <a:ext cx="6473825" cy="30480"/>
                        <a:chOff x="0" y="0"/>
                        <a:chExt cx="6473825" cy="30480"/>
                      </a:xfrm>
                    </wpg:grpSpPr>
                    <wps:wsp>
                      <wps:cNvPr id="10668" name="Shape 10668"/>
                      <wps:cNvSpPr/>
                      <wps:spPr>
                        <a:xfrm>
                          <a:off x="0" y="0"/>
                          <a:ext cx="6473825" cy="30480"/>
                        </a:xfrm>
                        <a:custGeom>
                          <a:avLst/>
                          <a:gdLst/>
                          <a:ahLst/>
                          <a:cxnLst/>
                          <a:rect l="0" t="0" r="0" b="0"/>
                          <a:pathLst>
                            <a:path w="6473825" h="30480">
                              <a:moveTo>
                                <a:pt x="0" y="0"/>
                              </a:moveTo>
                              <a:lnTo>
                                <a:pt x="6473825" y="3048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667" style="width:509.75pt;height:2.40002pt;position:absolute;mso-position-horizontal-relative:page;mso-position-horizontal:absolute;margin-left:28.25pt;mso-position-vertical-relative:page;margin-top:789.2pt;" coordsize="64738,304">
              <v:shape id="Shape 10668" style="position:absolute;width:64738;height:304;left:0;top:0;" coordsize="6473825,30480" path="m0,0l6473825,30480">
                <v:stroke weight="1pt" endcap="round" joinstyle="round" on="true" color="#000000"/>
                <v:fill on="false" color="#000000" opacity="0"/>
              </v:shape>
              <w10:wrap type="square"/>
            </v:group>
          </w:pict>
        </mc:Fallback>
      </mc:AlternateContent>
    </w:r>
    <w:r w:rsidR="006F346E">
      <w:rPr>
        <w:noProof/>
      </w:rPr>
      <w:t>Richard Grimmer</w:t>
    </w:r>
    <w:r>
      <w:t xml:space="preserve"> (</w:t>
    </w:r>
    <w:r w:rsidR="006F346E">
      <w:t>Deputy Head of Education</w:t>
    </w:r>
    <w:r>
      <w:t xml:space="preserve">)  </w:t>
    </w:r>
    <w:r w:rsidR="00337FB5">
      <w:t>Yvette Carr (Curriculum Development Lead 5-16)</w:t>
    </w:r>
  </w:p>
  <w:p w14:paraId="772EDFC0" w14:textId="77777777" w:rsidR="009057C2" w:rsidRDefault="009057C2">
    <w:pPr>
      <w:tabs>
        <w:tab w:val="center" w:pos="2392"/>
      </w:tabs>
      <w:spacing w:after="0" w:line="259" w:lineRule="auto"/>
      <w:ind w:left="-581"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57BFD" w14:textId="77777777" w:rsidR="007F7B1B" w:rsidRDefault="007F7B1B">
      <w:pPr>
        <w:spacing w:after="0" w:line="240" w:lineRule="auto"/>
      </w:pPr>
      <w:r>
        <w:separator/>
      </w:r>
    </w:p>
  </w:footnote>
  <w:footnote w:type="continuationSeparator" w:id="0">
    <w:p w14:paraId="0597F34F" w14:textId="77777777" w:rsidR="007F7B1B" w:rsidRDefault="007F7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E7FF" w14:textId="77777777" w:rsidR="009057C2" w:rsidRDefault="009057C2">
    <w:pPr>
      <w:spacing w:after="7" w:line="259" w:lineRule="auto"/>
      <w:ind w:left="0" w:right="-24" w:firstLine="0"/>
      <w:jc w:val="right"/>
    </w:pPr>
    <w:r>
      <w:rPr>
        <w:noProof/>
      </w:rPr>
      <mc:AlternateContent>
        <mc:Choice Requires="wpg">
          <w:drawing>
            <wp:anchor distT="0" distB="0" distL="114300" distR="114300" simplePos="0" relativeHeight="251662336" behindDoc="0" locked="0" layoutInCell="1" allowOverlap="1" wp14:anchorId="53324CC7" wp14:editId="4BB8473C">
              <wp:simplePos x="0" y="0"/>
              <wp:positionH relativeFrom="page">
                <wp:posOffset>347980</wp:posOffset>
              </wp:positionH>
              <wp:positionV relativeFrom="page">
                <wp:posOffset>991870</wp:posOffset>
              </wp:positionV>
              <wp:extent cx="6485891" cy="12065"/>
              <wp:effectExtent l="0" t="0" r="0" b="0"/>
              <wp:wrapSquare wrapText="bothSides"/>
              <wp:docPr id="10730" name="Group 10730"/>
              <wp:cNvGraphicFramePr/>
              <a:graphic xmlns:a="http://schemas.openxmlformats.org/drawingml/2006/main">
                <a:graphicData uri="http://schemas.microsoft.com/office/word/2010/wordprocessingGroup">
                  <wpg:wgp>
                    <wpg:cNvGrpSpPr/>
                    <wpg:grpSpPr>
                      <a:xfrm>
                        <a:off x="0" y="0"/>
                        <a:ext cx="6485891" cy="12065"/>
                        <a:chOff x="0" y="0"/>
                        <a:chExt cx="6485891" cy="12065"/>
                      </a:xfrm>
                    </wpg:grpSpPr>
                    <wps:wsp>
                      <wps:cNvPr id="10731" name="Shape 10731"/>
                      <wps:cNvSpPr/>
                      <wps:spPr>
                        <a:xfrm>
                          <a:off x="0" y="0"/>
                          <a:ext cx="6485891" cy="12065"/>
                        </a:xfrm>
                        <a:custGeom>
                          <a:avLst/>
                          <a:gdLst/>
                          <a:ahLst/>
                          <a:cxnLst/>
                          <a:rect l="0" t="0" r="0" b="0"/>
                          <a:pathLst>
                            <a:path w="6485891" h="12065">
                              <a:moveTo>
                                <a:pt x="0" y="0"/>
                              </a:moveTo>
                              <a:lnTo>
                                <a:pt x="6485891" y="12065"/>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730" style="width:510.7pt;height:0.949997pt;position:absolute;mso-position-horizontal-relative:page;mso-position-horizontal:absolute;margin-left:27.4pt;mso-position-vertical-relative:page;margin-top:78.1pt;" coordsize="64858,120">
              <v:shape id="Shape 10731" style="position:absolute;width:64858;height:120;left:0;top:0;" coordsize="6485891,12065" path="m0,0l6485891,12065">
                <v:stroke weight="1pt" endcap="round" joinstyle="round" on="true" color="#000000"/>
                <v:fill on="false" color="#000000" opacity="0"/>
              </v:shape>
              <w10:wrap type="square"/>
            </v:group>
          </w:pict>
        </mc:Fallback>
      </mc:AlternateContent>
    </w:r>
    <w:r>
      <w:t xml:space="preserve"> </w:t>
    </w:r>
    <w:r>
      <w:tab/>
      <w:t xml:space="preserve"> </w:t>
    </w:r>
  </w:p>
  <w:p w14:paraId="61C6110E" w14:textId="77777777" w:rsidR="009057C2" w:rsidRDefault="009057C2">
    <w:pPr>
      <w:tabs>
        <w:tab w:val="right" w:pos="9665"/>
      </w:tabs>
      <w:spacing w:after="0" w:line="259" w:lineRule="auto"/>
      <w:ind w:left="0" w:firstLine="0"/>
    </w:pPr>
    <w:r>
      <w:t xml:space="preserve">WARGRAVE HOUSE LIMITED  </w:t>
    </w:r>
    <w:r>
      <w:tab/>
      <w:t xml:space="preserve">LEAP Curriculum Policy  </w:t>
    </w:r>
  </w:p>
  <w:p w14:paraId="068923C0" w14:textId="77777777" w:rsidR="009057C2" w:rsidRDefault="009057C2">
    <w:pPr>
      <w:spacing w:after="0" w:line="259" w:lineRule="auto"/>
      <w:ind w:left="0" w:right="24" w:firstLine="0"/>
      <w:jc w:val="right"/>
    </w:pPr>
    <w:r>
      <w:t xml:space="preserve">February 2019 </w:t>
    </w:r>
  </w:p>
  <w:p w14:paraId="562D322C" w14:textId="77777777" w:rsidR="009057C2" w:rsidRDefault="009057C2">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6FD92" w14:textId="77777777" w:rsidR="009057C2" w:rsidRDefault="009057C2">
    <w:pPr>
      <w:spacing w:after="7" w:line="259" w:lineRule="auto"/>
      <w:ind w:left="0" w:right="-24" w:firstLine="0"/>
      <w:jc w:val="right"/>
    </w:pPr>
    <w:r>
      <w:rPr>
        <w:noProof/>
      </w:rPr>
      <mc:AlternateContent>
        <mc:Choice Requires="wpg">
          <w:drawing>
            <wp:anchor distT="0" distB="0" distL="114300" distR="114300" simplePos="0" relativeHeight="251663360" behindDoc="0" locked="0" layoutInCell="1" allowOverlap="1" wp14:anchorId="77919392" wp14:editId="26D752E2">
              <wp:simplePos x="0" y="0"/>
              <wp:positionH relativeFrom="page">
                <wp:posOffset>347980</wp:posOffset>
              </wp:positionH>
              <wp:positionV relativeFrom="page">
                <wp:posOffset>991870</wp:posOffset>
              </wp:positionV>
              <wp:extent cx="6485891" cy="12065"/>
              <wp:effectExtent l="0" t="0" r="0" b="0"/>
              <wp:wrapSquare wrapText="bothSides"/>
              <wp:docPr id="10677" name="Group 10677"/>
              <wp:cNvGraphicFramePr/>
              <a:graphic xmlns:a="http://schemas.openxmlformats.org/drawingml/2006/main">
                <a:graphicData uri="http://schemas.microsoft.com/office/word/2010/wordprocessingGroup">
                  <wpg:wgp>
                    <wpg:cNvGrpSpPr/>
                    <wpg:grpSpPr>
                      <a:xfrm>
                        <a:off x="0" y="0"/>
                        <a:ext cx="6485891" cy="12065"/>
                        <a:chOff x="0" y="0"/>
                        <a:chExt cx="6485891" cy="12065"/>
                      </a:xfrm>
                    </wpg:grpSpPr>
                    <wps:wsp>
                      <wps:cNvPr id="10678" name="Shape 10678"/>
                      <wps:cNvSpPr/>
                      <wps:spPr>
                        <a:xfrm>
                          <a:off x="0" y="0"/>
                          <a:ext cx="6485891" cy="12065"/>
                        </a:xfrm>
                        <a:custGeom>
                          <a:avLst/>
                          <a:gdLst/>
                          <a:ahLst/>
                          <a:cxnLst/>
                          <a:rect l="0" t="0" r="0" b="0"/>
                          <a:pathLst>
                            <a:path w="6485891" h="12065">
                              <a:moveTo>
                                <a:pt x="0" y="0"/>
                              </a:moveTo>
                              <a:lnTo>
                                <a:pt x="6485891" y="12065"/>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677" style="width:510.7pt;height:0.949997pt;position:absolute;mso-position-horizontal-relative:page;mso-position-horizontal:absolute;margin-left:27.4pt;mso-position-vertical-relative:page;margin-top:78.1pt;" coordsize="64858,120">
              <v:shape id="Shape 10678" style="position:absolute;width:64858;height:120;left:0;top:0;" coordsize="6485891,12065" path="m0,0l6485891,12065">
                <v:stroke weight="1pt" endcap="round" joinstyle="round" on="true" color="#000000"/>
                <v:fill on="false" color="#000000" opacity="0"/>
              </v:shape>
              <w10:wrap type="square"/>
            </v:group>
          </w:pict>
        </mc:Fallback>
      </mc:AlternateContent>
    </w:r>
    <w:r>
      <w:t xml:space="preserve"> </w:t>
    </w:r>
    <w:r>
      <w:tab/>
      <w:t xml:space="preserve"> </w:t>
    </w:r>
  </w:p>
  <w:p w14:paraId="204AA202" w14:textId="1F213ABB" w:rsidR="009057C2" w:rsidRDefault="009057C2">
    <w:pPr>
      <w:tabs>
        <w:tab w:val="right" w:pos="9665"/>
      </w:tabs>
      <w:spacing w:after="0" w:line="259" w:lineRule="auto"/>
      <w:ind w:left="0" w:firstLine="0"/>
    </w:pPr>
    <w:r>
      <w:t xml:space="preserve">WARGRAVE HOUSE LIMITED Wargrave House School (KS1-4) </w:t>
    </w:r>
    <w:r>
      <w:tab/>
      <w:t>Quality of Education</w:t>
    </w:r>
    <w:r w:rsidR="009B50F9">
      <w:t>: Curriculum</w:t>
    </w:r>
    <w:r>
      <w:t xml:space="preserve"> </w:t>
    </w:r>
    <w:r w:rsidR="006F346E">
      <w:t>Statement</w:t>
    </w:r>
  </w:p>
  <w:p w14:paraId="6A35E3A4" w14:textId="05382A69" w:rsidR="009057C2" w:rsidRDefault="009057C2" w:rsidP="006A3CD3">
    <w:pPr>
      <w:spacing w:after="0" w:line="259" w:lineRule="auto"/>
      <w:ind w:left="0" w:right="24" w:firstLine="0"/>
      <w:jc w:val="right"/>
    </w:pPr>
    <w:r>
      <w:t xml:space="preserve">  September 2020</w:t>
    </w:r>
  </w:p>
  <w:p w14:paraId="306AFE45" w14:textId="77777777" w:rsidR="009057C2" w:rsidRDefault="009057C2">
    <w:pPr>
      <w:spacing w:after="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63F8" w14:textId="77777777" w:rsidR="009057C2" w:rsidRDefault="009057C2">
    <w:pPr>
      <w:spacing w:after="7" w:line="259" w:lineRule="auto"/>
      <w:ind w:left="0" w:right="-24" w:firstLine="0"/>
      <w:jc w:val="right"/>
    </w:pPr>
    <w:r>
      <w:rPr>
        <w:noProof/>
      </w:rPr>
      <mc:AlternateContent>
        <mc:Choice Requires="wpg">
          <w:drawing>
            <wp:anchor distT="0" distB="0" distL="114300" distR="114300" simplePos="0" relativeHeight="251664384" behindDoc="0" locked="0" layoutInCell="1" allowOverlap="1" wp14:anchorId="733552A2" wp14:editId="5FB00EE1">
              <wp:simplePos x="0" y="0"/>
              <wp:positionH relativeFrom="page">
                <wp:posOffset>347980</wp:posOffset>
              </wp:positionH>
              <wp:positionV relativeFrom="page">
                <wp:posOffset>991870</wp:posOffset>
              </wp:positionV>
              <wp:extent cx="6485891" cy="12065"/>
              <wp:effectExtent l="0" t="0" r="0" b="0"/>
              <wp:wrapSquare wrapText="bothSides"/>
              <wp:docPr id="10628" name="Group 10628"/>
              <wp:cNvGraphicFramePr/>
              <a:graphic xmlns:a="http://schemas.openxmlformats.org/drawingml/2006/main">
                <a:graphicData uri="http://schemas.microsoft.com/office/word/2010/wordprocessingGroup">
                  <wpg:wgp>
                    <wpg:cNvGrpSpPr/>
                    <wpg:grpSpPr>
                      <a:xfrm>
                        <a:off x="0" y="0"/>
                        <a:ext cx="6485891" cy="12065"/>
                        <a:chOff x="0" y="0"/>
                        <a:chExt cx="6485891" cy="12065"/>
                      </a:xfrm>
                    </wpg:grpSpPr>
                    <wps:wsp>
                      <wps:cNvPr id="10629" name="Shape 10629"/>
                      <wps:cNvSpPr/>
                      <wps:spPr>
                        <a:xfrm>
                          <a:off x="0" y="0"/>
                          <a:ext cx="6485891" cy="12065"/>
                        </a:xfrm>
                        <a:custGeom>
                          <a:avLst/>
                          <a:gdLst/>
                          <a:ahLst/>
                          <a:cxnLst/>
                          <a:rect l="0" t="0" r="0" b="0"/>
                          <a:pathLst>
                            <a:path w="6485891" h="12065">
                              <a:moveTo>
                                <a:pt x="0" y="0"/>
                              </a:moveTo>
                              <a:lnTo>
                                <a:pt x="6485891" y="12065"/>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628" style="width:510.7pt;height:0.949997pt;position:absolute;mso-position-horizontal-relative:page;mso-position-horizontal:absolute;margin-left:27.4pt;mso-position-vertical-relative:page;margin-top:78.1pt;" coordsize="64858,120">
              <v:shape id="Shape 10629" style="position:absolute;width:64858;height:120;left:0;top:0;" coordsize="6485891,12065" path="m0,0l6485891,12065">
                <v:stroke weight="1pt" endcap="round" joinstyle="round" on="true" color="#000000"/>
                <v:fill on="false" color="#000000" opacity="0"/>
              </v:shape>
              <w10:wrap type="square"/>
            </v:group>
          </w:pict>
        </mc:Fallback>
      </mc:AlternateContent>
    </w:r>
    <w:r>
      <w:t xml:space="preserve"> </w:t>
    </w:r>
    <w:r>
      <w:tab/>
      <w:t xml:space="preserve"> </w:t>
    </w:r>
  </w:p>
  <w:p w14:paraId="10FEF4F1" w14:textId="7346FEB5" w:rsidR="009057C2" w:rsidRDefault="009057C2">
    <w:pPr>
      <w:tabs>
        <w:tab w:val="right" w:pos="9665"/>
      </w:tabs>
      <w:spacing w:after="0" w:line="259" w:lineRule="auto"/>
      <w:ind w:left="0" w:firstLine="0"/>
    </w:pPr>
    <w:r>
      <w:t xml:space="preserve">WARGRAVE HOUSE LIMITED    Wargrave House School (KS1-4) </w:t>
    </w:r>
    <w:r w:rsidR="006F346E">
      <w:t xml:space="preserve">  </w:t>
    </w:r>
    <w:r w:rsidR="009B50F9">
      <w:t xml:space="preserve"> Quality of Education: </w:t>
    </w:r>
    <w:r>
      <w:t xml:space="preserve">Curriculum </w:t>
    </w:r>
    <w:r w:rsidR="006F346E">
      <w:t>Statement</w:t>
    </w:r>
  </w:p>
  <w:p w14:paraId="20077ED8" w14:textId="31BFC8C6" w:rsidR="009057C2" w:rsidRDefault="009057C2">
    <w:pPr>
      <w:spacing w:after="0" w:line="259" w:lineRule="auto"/>
      <w:ind w:left="0" w:right="24" w:firstLine="0"/>
      <w:jc w:val="right"/>
    </w:pPr>
    <w:r>
      <w:t xml:space="preserve">Sept 2020 </w:t>
    </w:r>
  </w:p>
  <w:p w14:paraId="5A99EE46" w14:textId="77777777" w:rsidR="009057C2" w:rsidRDefault="009057C2">
    <w:pPr>
      <w:spacing w:after="0" w:line="259" w:lineRule="auto"/>
      <w:ind w:lef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00C782E"/>
    <w:multiLevelType w:val="multilevel"/>
    <w:tmpl w:val="AF02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A010C"/>
    <w:multiLevelType w:val="hybridMultilevel"/>
    <w:tmpl w:val="BE36AAC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 w15:restartNumberingAfterBreak="0">
    <w:nsid w:val="04F555F3"/>
    <w:multiLevelType w:val="hybridMultilevel"/>
    <w:tmpl w:val="330EE82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85B0A"/>
    <w:multiLevelType w:val="hybridMultilevel"/>
    <w:tmpl w:val="B1DE20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0842711A"/>
    <w:multiLevelType w:val="hybridMultilevel"/>
    <w:tmpl w:val="A1FAA56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DFF1B02"/>
    <w:multiLevelType w:val="multilevel"/>
    <w:tmpl w:val="88FA5AEC"/>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15B7144"/>
    <w:multiLevelType w:val="hybridMultilevel"/>
    <w:tmpl w:val="3CD651F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1C85BA4"/>
    <w:multiLevelType w:val="hybridMultilevel"/>
    <w:tmpl w:val="5FD85318"/>
    <w:lvl w:ilvl="0" w:tplc="F24019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12172D"/>
    <w:multiLevelType w:val="hybridMultilevel"/>
    <w:tmpl w:val="5D68C7BC"/>
    <w:lvl w:ilvl="0" w:tplc="FE28D35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F4429D"/>
    <w:multiLevelType w:val="hybridMultilevel"/>
    <w:tmpl w:val="46F2006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7DD3DC1"/>
    <w:multiLevelType w:val="hybridMultilevel"/>
    <w:tmpl w:val="A53ED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EA2702"/>
    <w:multiLevelType w:val="hybridMultilevel"/>
    <w:tmpl w:val="400C8B9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8965E4F"/>
    <w:multiLevelType w:val="hybridMultilevel"/>
    <w:tmpl w:val="A34E5022"/>
    <w:lvl w:ilvl="0" w:tplc="3790FFAC">
      <w:start w:val="1"/>
      <w:numFmt w:val="bullet"/>
      <w:lvlText w:val="•"/>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322F01"/>
    <w:multiLevelType w:val="hybridMultilevel"/>
    <w:tmpl w:val="7F2EAB4C"/>
    <w:lvl w:ilvl="0" w:tplc="3790FFAC">
      <w:start w:val="1"/>
      <w:numFmt w:val="bullet"/>
      <w:lvlText w:val="•"/>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FC8E80">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32177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009280">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38EC1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F68EB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30AA2C">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0CAF92">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BEAE84">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5A7287"/>
    <w:multiLevelType w:val="hybridMultilevel"/>
    <w:tmpl w:val="0582AFE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080C4F"/>
    <w:multiLevelType w:val="hybridMultilevel"/>
    <w:tmpl w:val="EE82B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E3318"/>
    <w:multiLevelType w:val="hybridMultilevel"/>
    <w:tmpl w:val="BCE88D42"/>
    <w:lvl w:ilvl="0" w:tplc="3790FFAC">
      <w:start w:val="1"/>
      <w:numFmt w:val="bullet"/>
      <w:lvlText w:val="•"/>
      <w:lvlJc w:val="left"/>
      <w:pPr>
        <w:ind w:left="1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7" w15:restartNumberingAfterBreak="0">
    <w:nsid w:val="2D362C62"/>
    <w:multiLevelType w:val="hybridMultilevel"/>
    <w:tmpl w:val="C374E6D4"/>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8" w15:restartNumberingAfterBreak="0">
    <w:nsid w:val="30613106"/>
    <w:multiLevelType w:val="hybridMultilevel"/>
    <w:tmpl w:val="5984A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53673B"/>
    <w:multiLevelType w:val="hybridMultilevel"/>
    <w:tmpl w:val="2266FF78"/>
    <w:lvl w:ilvl="0" w:tplc="08090005">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0" w15:restartNumberingAfterBreak="0">
    <w:nsid w:val="36120114"/>
    <w:multiLevelType w:val="hybridMultilevel"/>
    <w:tmpl w:val="37145940"/>
    <w:lvl w:ilvl="0" w:tplc="08090001">
      <w:start w:val="1"/>
      <w:numFmt w:val="bullet"/>
      <w:lvlText w:val=""/>
      <w:lvlJc w:val="left"/>
      <w:pPr>
        <w:ind w:left="123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918830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0BD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A3AF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D18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0199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6F0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856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00998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E7703F"/>
    <w:multiLevelType w:val="hybridMultilevel"/>
    <w:tmpl w:val="400C8B9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554C7C"/>
    <w:multiLevelType w:val="hybridMultilevel"/>
    <w:tmpl w:val="DDF6C74C"/>
    <w:lvl w:ilvl="0" w:tplc="5D446A9C">
      <w:start w:val="1"/>
      <w:numFmt w:val="bullet"/>
      <w:lvlText w:val="•"/>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C694D2">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2AC55A">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846F10">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9AC6B4">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9603D8">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9292E8">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1A90DE">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789DC4">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A52115F"/>
    <w:multiLevelType w:val="hybridMultilevel"/>
    <w:tmpl w:val="23D6252C"/>
    <w:lvl w:ilvl="0" w:tplc="B3A07B2C">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695F1A"/>
    <w:multiLevelType w:val="multilevel"/>
    <w:tmpl w:val="5BDEE09E"/>
    <w:lvl w:ilvl="0">
      <w:start w:val="5"/>
      <w:numFmt w:val="decimal"/>
      <w:lvlText w:val="%1"/>
      <w:lvlJc w:val="left"/>
      <w:pPr>
        <w:ind w:left="360" w:hanging="360"/>
      </w:pPr>
      <w:rPr>
        <w:rFonts w:hint="default"/>
      </w:rPr>
    </w:lvl>
    <w:lvl w:ilvl="1">
      <w:start w:val="3"/>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448" w:hanging="1440"/>
      </w:pPr>
      <w:rPr>
        <w:rFonts w:hint="default"/>
      </w:rPr>
    </w:lvl>
  </w:abstractNum>
  <w:abstractNum w:abstractNumId="25" w15:restartNumberingAfterBreak="0">
    <w:nsid w:val="3D3B2EA5"/>
    <w:multiLevelType w:val="hybridMultilevel"/>
    <w:tmpl w:val="7D9E8538"/>
    <w:lvl w:ilvl="0" w:tplc="3790FFAC">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6" w15:restartNumberingAfterBreak="0">
    <w:nsid w:val="440822DA"/>
    <w:multiLevelType w:val="hybridMultilevel"/>
    <w:tmpl w:val="6896B55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2C5264"/>
    <w:multiLevelType w:val="hybridMultilevel"/>
    <w:tmpl w:val="06E0FF6C"/>
    <w:lvl w:ilvl="0" w:tplc="08090001">
      <w:start w:val="1"/>
      <w:numFmt w:val="bullet"/>
      <w:lvlText w:val=""/>
      <w:lvlJc w:val="left"/>
      <w:pPr>
        <w:ind w:left="123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918830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0BD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A3AF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D18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0199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6F0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856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00998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86623A7"/>
    <w:multiLevelType w:val="hybridMultilevel"/>
    <w:tmpl w:val="010A13F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BB405E5"/>
    <w:multiLevelType w:val="hybridMultilevel"/>
    <w:tmpl w:val="AFBC489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0" w15:restartNumberingAfterBreak="0">
    <w:nsid w:val="4BDD1C3A"/>
    <w:multiLevelType w:val="hybridMultilevel"/>
    <w:tmpl w:val="06764FCE"/>
    <w:lvl w:ilvl="0" w:tplc="0284F8D6">
      <w:start w:val="1"/>
      <w:numFmt w:val="bullet"/>
      <w:lvlText w:val="•"/>
      <w:lvlJc w:val="left"/>
      <w:pPr>
        <w:tabs>
          <w:tab w:val="num" w:pos="720"/>
        </w:tabs>
        <w:ind w:left="720" w:hanging="360"/>
      </w:pPr>
      <w:rPr>
        <w:rFonts w:ascii="Arial" w:hAnsi="Arial" w:hint="default"/>
      </w:rPr>
    </w:lvl>
    <w:lvl w:ilvl="1" w:tplc="E4C0166C" w:tentative="1">
      <w:start w:val="1"/>
      <w:numFmt w:val="bullet"/>
      <w:lvlText w:val="•"/>
      <w:lvlJc w:val="left"/>
      <w:pPr>
        <w:tabs>
          <w:tab w:val="num" w:pos="1440"/>
        </w:tabs>
        <w:ind w:left="1440" w:hanging="360"/>
      </w:pPr>
      <w:rPr>
        <w:rFonts w:ascii="Arial" w:hAnsi="Arial" w:hint="default"/>
      </w:rPr>
    </w:lvl>
    <w:lvl w:ilvl="2" w:tplc="7B5AA762" w:tentative="1">
      <w:start w:val="1"/>
      <w:numFmt w:val="bullet"/>
      <w:lvlText w:val="•"/>
      <w:lvlJc w:val="left"/>
      <w:pPr>
        <w:tabs>
          <w:tab w:val="num" w:pos="2160"/>
        </w:tabs>
        <w:ind w:left="2160" w:hanging="360"/>
      </w:pPr>
      <w:rPr>
        <w:rFonts w:ascii="Arial" w:hAnsi="Arial" w:hint="default"/>
      </w:rPr>
    </w:lvl>
    <w:lvl w:ilvl="3" w:tplc="0A84B7A0" w:tentative="1">
      <w:start w:val="1"/>
      <w:numFmt w:val="bullet"/>
      <w:lvlText w:val="•"/>
      <w:lvlJc w:val="left"/>
      <w:pPr>
        <w:tabs>
          <w:tab w:val="num" w:pos="2880"/>
        </w:tabs>
        <w:ind w:left="2880" w:hanging="360"/>
      </w:pPr>
      <w:rPr>
        <w:rFonts w:ascii="Arial" w:hAnsi="Arial" w:hint="default"/>
      </w:rPr>
    </w:lvl>
    <w:lvl w:ilvl="4" w:tplc="13D6598C" w:tentative="1">
      <w:start w:val="1"/>
      <w:numFmt w:val="bullet"/>
      <w:lvlText w:val="•"/>
      <w:lvlJc w:val="left"/>
      <w:pPr>
        <w:tabs>
          <w:tab w:val="num" w:pos="3600"/>
        </w:tabs>
        <w:ind w:left="3600" w:hanging="360"/>
      </w:pPr>
      <w:rPr>
        <w:rFonts w:ascii="Arial" w:hAnsi="Arial" w:hint="default"/>
      </w:rPr>
    </w:lvl>
    <w:lvl w:ilvl="5" w:tplc="EB98C892" w:tentative="1">
      <w:start w:val="1"/>
      <w:numFmt w:val="bullet"/>
      <w:lvlText w:val="•"/>
      <w:lvlJc w:val="left"/>
      <w:pPr>
        <w:tabs>
          <w:tab w:val="num" w:pos="4320"/>
        </w:tabs>
        <w:ind w:left="4320" w:hanging="360"/>
      </w:pPr>
      <w:rPr>
        <w:rFonts w:ascii="Arial" w:hAnsi="Arial" w:hint="default"/>
      </w:rPr>
    </w:lvl>
    <w:lvl w:ilvl="6" w:tplc="1B8E6146" w:tentative="1">
      <w:start w:val="1"/>
      <w:numFmt w:val="bullet"/>
      <w:lvlText w:val="•"/>
      <w:lvlJc w:val="left"/>
      <w:pPr>
        <w:tabs>
          <w:tab w:val="num" w:pos="5040"/>
        </w:tabs>
        <w:ind w:left="5040" w:hanging="360"/>
      </w:pPr>
      <w:rPr>
        <w:rFonts w:ascii="Arial" w:hAnsi="Arial" w:hint="default"/>
      </w:rPr>
    </w:lvl>
    <w:lvl w:ilvl="7" w:tplc="582E5882" w:tentative="1">
      <w:start w:val="1"/>
      <w:numFmt w:val="bullet"/>
      <w:lvlText w:val="•"/>
      <w:lvlJc w:val="left"/>
      <w:pPr>
        <w:tabs>
          <w:tab w:val="num" w:pos="5760"/>
        </w:tabs>
        <w:ind w:left="5760" w:hanging="360"/>
      </w:pPr>
      <w:rPr>
        <w:rFonts w:ascii="Arial" w:hAnsi="Arial" w:hint="default"/>
      </w:rPr>
    </w:lvl>
    <w:lvl w:ilvl="8" w:tplc="F732EC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E4747FA"/>
    <w:multiLevelType w:val="hybridMultilevel"/>
    <w:tmpl w:val="2B6429D8"/>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2" w15:restartNumberingAfterBreak="0">
    <w:nsid w:val="4FBD4B72"/>
    <w:multiLevelType w:val="hybridMultilevel"/>
    <w:tmpl w:val="F4449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300B03"/>
    <w:multiLevelType w:val="hybridMultilevel"/>
    <w:tmpl w:val="24AE8E90"/>
    <w:lvl w:ilvl="0" w:tplc="D00AA9A2">
      <w:start w:val="1"/>
      <w:numFmt w:val="bullet"/>
      <w:lvlText w:val="•"/>
      <w:lvlJc w:val="left"/>
      <w:pPr>
        <w:ind w:left="1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18830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0BD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A3AF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D18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0199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6F0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856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00998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631677E"/>
    <w:multiLevelType w:val="hybridMultilevel"/>
    <w:tmpl w:val="259657D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5" w15:restartNumberingAfterBreak="0">
    <w:nsid w:val="565242BF"/>
    <w:multiLevelType w:val="hybridMultilevel"/>
    <w:tmpl w:val="D8EC94F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6" w15:restartNumberingAfterBreak="0">
    <w:nsid w:val="6C5248B8"/>
    <w:multiLevelType w:val="hybridMultilevel"/>
    <w:tmpl w:val="93E2CB44"/>
    <w:lvl w:ilvl="0" w:tplc="08090001">
      <w:start w:val="1"/>
      <w:numFmt w:val="bullet"/>
      <w:lvlText w:val=""/>
      <w:lvlJc w:val="left"/>
      <w:pPr>
        <w:ind w:left="113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7" w15:restartNumberingAfterBreak="0">
    <w:nsid w:val="6C647789"/>
    <w:multiLevelType w:val="hybridMultilevel"/>
    <w:tmpl w:val="39D27D38"/>
    <w:lvl w:ilvl="0" w:tplc="3790FFAC">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38" w15:restartNumberingAfterBreak="0">
    <w:nsid w:val="6E8C322E"/>
    <w:multiLevelType w:val="multilevel"/>
    <w:tmpl w:val="AEF0C1B0"/>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0BC265C"/>
    <w:multiLevelType w:val="hybridMultilevel"/>
    <w:tmpl w:val="AC62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56E52"/>
    <w:multiLevelType w:val="hybridMultilevel"/>
    <w:tmpl w:val="11E83A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FE1C74"/>
    <w:multiLevelType w:val="hybridMultilevel"/>
    <w:tmpl w:val="71D6BF24"/>
    <w:lvl w:ilvl="0" w:tplc="08090001">
      <w:start w:val="1"/>
      <w:numFmt w:val="bullet"/>
      <w:lvlText w:val=""/>
      <w:lvlJc w:val="left"/>
      <w:pPr>
        <w:ind w:left="123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918830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0BD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A3AF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D18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0199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6F0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856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00998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47A369F"/>
    <w:multiLevelType w:val="hybridMultilevel"/>
    <w:tmpl w:val="4D38EE90"/>
    <w:lvl w:ilvl="0" w:tplc="3790FFAC">
      <w:start w:val="1"/>
      <w:numFmt w:val="bullet"/>
      <w:lvlText w:val="•"/>
      <w:lvlJc w:val="left"/>
      <w:pPr>
        <w:ind w:left="1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3"/>
  </w:num>
  <w:num w:numId="2">
    <w:abstractNumId w:val="33"/>
  </w:num>
  <w:num w:numId="3">
    <w:abstractNumId w:val="22"/>
  </w:num>
  <w:num w:numId="4">
    <w:abstractNumId w:val="38"/>
  </w:num>
  <w:num w:numId="5">
    <w:abstractNumId w:val="5"/>
  </w:num>
  <w:num w:numId="6">
    <w:abstractNumId w:val="24"/>
  </w:num>
  <w:num w:numId="7">
    <w:abstractNumId w:val="37"/>
  </w:num>
  <w:num w:numId="8">
    <w:abstractNumId w:val="16"/>
  </w:num>
  <w:num w:numId="9">
    <w:abstractNumId w:val="12"/>
  </w:num>
  <w:num w:numId="10">
    <w:abstractNumId w:val="25"/>
  </w:num>
  <w:num w:numId="11">
    <w:abstractNumId w:val="8"/>
  </w:num>
  <w:num w:numId="12">
    <w:abstractNumId w:val="18"/>
  </w:num>
  <w:num w:numId="13">
    <w:abstractNumId w:val="42"/>
  </w:num>
  <w:num w:numId="14">
    <w:abstractNumId w:val="23"/>
  </w:num>
  <w:num w:numId="15">
    <w:abstractNumId w:val="7"/>
  </w:num>
  <w:num w:numId="16">
    <w:abstractNumId w:val="15"/>
  </w:num>
  <w:num w:numId="17">
    <w:abstractNumId w:val="2"/>
  </w:num>
  <w:num w:numId="18">
    <w:abstractNumId w:val="19"/>
  </w:num>
  <w:num w:numId="19">
    <w:abstractNumId w:val="32"/>
  </w:num>
  <w:num w:numId="20">
    <w:abstractNumId w:val="28"/>
  </w:num>
  <w:num w:numId="21">
    <w:abstractNumId w:val="21"/>
  </w:num>
  <w:num w:numId="22">
    <w:abstractNumId w:val="26"/>
  </w:num>
  <w:num w:numId="23">
    <w:abstractNumId w:val="9"/>
  </w:num>
  <w:num w:numId="24">
    <w:abstractNumId w:val="11"/>
  </w:num>
  <w:num w:numId="25">
    <w:abstractNumId w:val="40"/>
  </w:num>
  <w:num w:numId="26">
    <w:abstractNumId w:val="14"/>
  </w:num>
  <w:num w:numId="27">
    <w:abstractNumId w:val="10"/>
  </w:num>
  <w:num w:numId="28">
    <w:abstractNumId w:val="43"/>
  </w:num>
  <w:num w:numId="29">
    <w:abstractNumId w:val="3"/>
  </w:num>
  <w:num w:numId="30">
    <w:abstractNumId w:val="17"/>
  </w:num>
  <w:num w:numId="31">
    <w:abstractNumId w:val="34"/>
  </w:num>
  <w:num w:numId="32">
    <w:abstractNumId w:val="6"/>
  </w:num>
  <w:num w:numId="33">
    <w:abstractNumId w:val="4"/>
  </w:num>
  <w:num w:numId="34">
    <w:abstractNumId w:val="30"/>
  </w:num>
  <w:num w:numId="35">
    <w:abstractNumId w:val="31"/>
  </w:num>
  <w:num w:numId="36">
    <w:abstractNumId w:val="36"/>
  </w:num>
  <w:num w:numId="37">
    <w:abstractNumId w:val="39"/>
  </w:num>
  <w:num w:numId="38">
    <w:abstractNumId w:val="29"/>
  </w:num>
  <w:num w:numId="39">
    <w:abstractNumId w:val="1"/>
  </w:num>
  <w:num w:numId="40">
    <w:abstractNumId w:val="27"/>
  </w:num>
  <w:num w:numId="41">
    <w:abstractNumId w:val="20"/>
  </w:num>
  <w:num w:numId="42">
    <w:abstractNumId w:val="41"/>
  </w:num>
  <w:num w:numId="43">
    <w:abstractNumId w:val="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06"/>
    <w:rsid w:val="00000C3D"/>
    <w:rsid w:val="0003741E"/>
    <w:rsid w:val="0003762F"/>
    <w:rsid w:val="00073AF7"/>
    <w:rsid w:val="00096385"/>
    <w:rsid w:val="0009743C"/>
    <w:rsid w:val="000A7B33"/>
    <w:rsid w:val="000B105E"/>
    <w:rsid w:val="000B3C47"/>
    <w:rsid w:val="000F3E9E"/>
    <w:rsid w:val="00124AEC"/>
    <w:rsid w:val="00154206"/>
    <w:rsid w:val="0016101A"/>
    <w:rsid w:val="0016791C"/>
    <w:rsid w:val="00171D38"/>
    <w:rsid w:val="00173B15"/>
    <w:rsid w:val="0019534E"/>
    <w:rsid w:val="001A7DCF"/>
    <w:rsid w:val="001E57A2"/>
    <w:rsid w:val="001F2392"/>
    <w:rsid w:val="002276B7"/>
    <w:rsid w:val="00245729"/>
    <w:rsid w:val="00254478"/>
    <w:rsid w:val="002710EA"/>
    <w:rsid w:val="002B222A"/>
    <w:rsid w:val="002B404B"/>
    <w:rsid w:val="002E3477"/>
    <w:rsid w:val="0032385B"/>
    <w:rsid w:val="00337FB5"/>
    <w:rsid w:val="00346107"/>
    <w:rsid w:val="00382146"/>
    <w:rsid w:val="003850B6"/>
    <w:rsid w:val="003F5A1C"/>
    <w:rsid w:val="00403BE8"/>
    <w:rsid w:val="004105F0"/>
    <w:rsid w:val="00421C62"/>
    <w:rsid w:val="004234AF"/>
    <w:rsid w:val="00425D3A"/>
    <w:rsid w:val="004278F8"/>
    <w:rsid w:val="004317A2"/>
    <w:rsid w:val="0048722D"/>
    <w:rsid w:val="004B2C7B"/>
    <w:rsid w:val="004E19D0"/>
    <w:rsid w:val="004E7C3A"/>
    <w:rsid w:val="004F080A"/>
    <w:rsid w:val="00512E09"/>
    <w:rsid w:val="00584CDF"/>
    <w:rsid w:val="005956D3"/>
    <w:rsid w:val="00631AE3"/>
    <w:rsid w:val="00634311"/>
    <w:rsid w:val="00665174"/>
    <w:rsid w:val="0066609D"/>
    <w:rsid w:val="006800E2"/>
    <w:rsid w:val="00680699"/>
    <w:rsid w:val="006915A4"/>
    <w:rsid w:val="006A3CD3"/>
    <w:rsid w:val="006B01FA"/>
    <w:rsid w:val="006B7099"/>
    <w:rsid w:val="006C6A2A"/>
    <w:rsid w:val="006D34F7"/>
    <w:rsid w:val="006F346E"/>
    <w:rsid w:val="006F477A"/>
    <w:rsid w:val="00700C89"/>
    <w:rsid w:val="007261E7"/>
    <w:rsid w:val="00744040"/>
    <w:rsid w:val="00782F2A"/>
    <w:rsid w:val="00795F6B"/>
    <w:rsid w:val="007A29A4"/>
    <w:rsid w:val="007A642C"/>
    <w:rsid w:val="007E63D4"/>
    <w:rsid w:val="007E7E4F"/>
    <w:rsid w:val="007F7B1B"/>
    <w:rsid w:val="00800EF3"/>
    <w:rsid w:val="008340EA"/>
    <w:rsid w:val="0084471A"/>
    <w:rsid w:val="00871A8C"/>
    <w:rsid w:val="00892F94"/>
    <w:rsid w:val="008A192C"/>
    <w:rsid w:val="008A3F44"/>
    <w:rsid w:val="008E70E9"/>
    <w:rsid w:val="008F6402"/>
    <w:rsid w:val="009051F1"/>
    <w:rsid w:val="009057C2"/>
    <w:rsid w:val="00941EB7"/>
    <w:rsid w:val="009B50F9"/>
    <w:rsid w:val="009B6D7F"/>
    <w:rsid w:val="009D54C7"/>
    <w:rsid w:val="009E041F"/>
    <w:rsid w:val="009F080E"/>
    <w:rsid w:val="00A06150"/>
    <w:rsid w:val="00A146D7"/>
    <w:rsid w:val="00A3179D"/>
    <w:rsid w:val="00A31AB3"/>
    <w:rsid w:val="00A33CAF"/>
    <w:rsid w:val="00A66942"/>
    <w:rsid w:val="00AB303B"/>
    <w:rsid w:val="00AC1E9F"/>
    <w:rsid w:val="00AF3BA0"/>
    <w:rsid w:val="00B020FF"/>
    <w:rsid w:val="00B072BF"/>
    <w:rsid w:val="00B12693"/>
    <w:rsid w:val="00B73E9E"/>
    <w:rsid w:val="00BA5580"/>
    <w:rsid w:val="00BD36CE"/>
    <w:rsid w:val="00BF0592"/>
    <w:rsid w:val="00BF47C1"/>
    <w:rsid w:val="00C02E27"/>
    <w:rsid w:val="00C1028F"/>
    <w:rsid w:val="00C3104C"/>
    <w:rsid w:val="00C45EE6"/>
    <w:rsid w:val="00C53A8D"/>
    <w:rsid w:val="00CB15F1"/>
    <w:rsid w:val="00CB1C46"/>
    <w:rsid w:val="00CE49A3"/>
    <w:rsid w:val="00CF4E60"/>
    <w:rsid w:val="00CF6C46"/>
    <w:rsid w:val="00D306EF"/>
    <w:rsid w:val="00D51D2E"/>
    <w:rsid w:val="00D856F1"/>
    <w:rsid w:val="00D93DC9"/>
    <w:rsid w:val="00DB28BB"/>
    <w:rsid w:val="00E006FA"/>
    <w:rsid w:val="00E11AF4"/>
    <w:rsid w:val="00E20D7C"/>
    <w:rsid w:val="00E323A9"/>
    <w:rsid w:val="00E542A2"/>
    <w:rsid w:val="00EF235F"/>
    <w:rsid w:val="00F066BB"/>
    <w:rsid w:val="00F7669A"/>
    <w:rsid w:val="00F82272"/>
    <w:rsid w:val="00FB61DD"/>
    <w:rsid w:val="00FC19DB"/>
    <w:rsid w:val="00FC5E06"/>
    <w:rsid w:val="00FE2D55"/>
    <w:rsid w:val="00FE2E24"/>
    <w:rsid w:val="00FE3BBC"/>
    <w:rsid w:val="00FE4CB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FC2F2"/>
  <w15:docId w15:val="{6CCCBAA4-6999-4FBA-8FCA-497A1240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1"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1"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2"/>
    </w:rPr>
  </w:style>
  <w:style w:type="paragraph" w:styleId="TOC1">
    <w:name w:val="toc 1"/>
    <w:hidden/>
    <w:uiPriority w:val="39"/>
    <w:pPr>
      <w:spacing w:after="8" w:line="251" w:lineRule="auto"/>
      <w:ind w:left="26" w:right="723"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00EF3"/>
    <w:pPr>
      <w:ind w:left="720"/>
      <w:contextualSpacing/>
    </w:pPr>
  </w:style>
  <w:style w:type="paragraph" w:styleId="Footer">
    <w:name w:val="footer"/>
    <w:basedOn w:val="Normal"/>
    <w:link w:val="FooterChar"/>
    <w:uiPriority w:val="99"/>
    <w:semiHidden/>
    <w:unhideWhenUsed/>
    <w:rsid w:val="00782F2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82F2A"/>
    <w:rPr>
      <w:rFonts w:ascii="Calibri" w:eastAsia="Calibri" w:hAnsi="Calibri" w:cs="Calibri"/>
      <w:color w:val="000000"/>
    </w:rPr>
  </w:style>
  <w:style w:type="character" w:styleId="Hyperlink">
    <w:name w:val="Hyperlink"/>
    <w:basedOn w:val="DefaultParagraphFont"/>
    <w:uiPriority w:val="99"/>
    <w:unhideWhenUsed/>
    <w:rsid w:val="00F7669A"/>
    <w:rPr>
      <w:color w:val="0563C1" w:themeColor="hyperlink"/>
      <w:u w:val="single"/>
    </w:rPr>
  </w:style>
  <w:style w:type="table" w:styleId="TableGrid0">
    <w:name w:val="Table Grid"/>
    <w:basedOn w:val="TableNormal"/>
    <w:uiPriority w:val="39"/>
    <w:rsid w:val="00F76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3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CD3"/>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A3179D"/>
    <w:rPr>
      <w:sz w:val="16"/>
      <w:szCs w:val="16"/>
    </w:rPr>
  </w:style>
  <w:style w:type="paragraph" w:styleId="CommentText">
    <w:name w:val="annotation text"/>
    <w:basedOn w:val="Normal"/>
    <w:link w:val="CommentTextChar"/>
    <w:uiPriority w:val="99"/>
    <w:semiHidden/>
    <w:unhideWhenUsed/>
    <w:rsid w:val="00A3179D"/>
    <w:pPr>
      <w:spacing w:line="240" w:lineRule="auto"/>
    </w:pPr>
    <w:rPr>
      <w:sz w:val="20"/>
      <w:szCs w:val="20"/>
    </w:rPr>
  </w:style>
  <w:style w:type="character" w:customStyle="1" w:styleId="CommentTextChar">
    <w:name w:val="Comment Text Char"/>
    <w:basedOn w:val="DefaultParagraphFont"/>
    <w:link w:val="CommentText"/>
    <w:uiPriority w:val="99"/>
    <w:semiHidden/>
    <w:rsid w:val="00A3179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3179D"/>
    <w:rPr>
      <w:b/>
      <w:bCs/>
    </w:rPr>
  </w:style>
  <w:style w:type="character" w:customStyle="1" w:styleId="CommentSubjectChar">
    <w:name w:val="Comment Subject Char"/>
    <w:basedOn w:val="CommentTextChar"/>
    <w:link w:val="CommentSubject"/>
    <w:uiPriority w:val="99"/>
    <w:semiHidden/>
    <w:rsid w:val="00A3179D"/>
    <w:rPr>
      <w:rFonts w:ascii="Calibri" w:eastAsia="Calibri" w:hAnsi="Calibri" w:cs="Calibri"/>
      <w:b/>
      <w:bCs/>
      <w:color w:val="000000"/>
      <w:sz w:val="20"/>
      <w:szCs w:val="20"/>
    </w:rPr>
  </w:style>
  <w:style w:type="paragraph" w:styleId="NoSpacing">
    <w:name w:val="No Spacing"/>
    <w:uiPriority w:val="1"/>
    <w:qFormat/>
    <w:rsid w:val="00B072BF"/>
    <w:pPr>
      <w:spacing w:after="0" w:line="240" w:lineRule="auto"/>
      <w:ind w:left="11" w:hanging="10"/>
    </w:pPr>
    <w:rPr>
      <w:rFonts w:ascii="Calibri" w:eastAsia="Calibri" w:hAnsi="Calibri" w:cs="Calibri"/>
      <w:color w:val="000000"/>
    </w:rPr>
  </w:style>
  <w:style w:type="paragraph" w:customStyle="1" w:styleId="4Bulletedcopyblue">
    <w:name w:val="4 Bulleted copy blue"/>
    <w:basedOn w:val="Normal"/>
    <w:qFormat/>
    <w:rsid w:val="00F066BB"/>
    <w:pPr>
      <w:numPr>
        <w:numId w:val="28"/>
      </w:numPr>
      <w:spacing w:after="120" w:line="240" w:lineRule="auto"/>
    </w:pPr>
    <w:rPr>
      <w:rFonts w:ascii="Arial" w:eastAsia="MS Mincho" w:hAnsi="Arial" w:cs="Arial"/>
      <w:color w:val="auto"/>
      <w:sz w:val="20"/>
      <w:szCs w:val="20"/>
      <w:lang w:val="en-US" w:eastAsia="en-US"/>
    </w:rPr>
  </w:style>
  <w:style w:type="paragraph" w:customStyle="1" w:styleId="Subhead2">
    <w:name w:val="Subhead 2"/>
    <w:basedOn w:val="Normal"/>
    <w:next w:val="Normal"/>
    <w:link w:val="Subhead2Char"/>
    <w:qFormat/>
    <w:rsid w:val="00F066BB"/>
    <w:pPr>
      <w:spacing w:before="240" w:after="120" w:line="240" w:lineRule="auto"/>
      <w:ind w:left="0" w:firstLine="0"/>
    </w:pPr>
    <w:rPr>
      <w:rFonts w:ascii="Arial" w:eastAsia="MS Mincho" w:hAnsi="Arial" w:cs="Times New Roman"/>
      <w:b/>
      <w:color w:val="12263F"/>
      <w:sz w:val="24"/>
      <w:szCs w:val="24"/>
      <w:lang w:val="en-US" w:eastAsia="en-US"/>
    </w:rPr>
  </w:style>
  <w:style w:type="character" w:customStyle="1" w:styleId="Subhead2Char">
    <w:name w:val="Subhead 2 Char"/>
    <w:link w:val="Subhead2"/>
    <w:rsid w:val="00F066BB"/>
    <w:rPr>
      <w:rFonts w:ascii="Arial" w:eastAsia="MS Mincho" w:hAnsi="Arial" w:cs="Times New Roman"/>
      <w:b/>
      <w:color w:val="12263F"/>
      <w:sz w:val="24"/>
      <w:szCs w:val="24"/>
      <w:lang w:val="en-US" w:eastAsia="en-US"/>
    </w:rPr>
  </w:style>
  <w:style w:type="paragraph" w:customStyle="1" w:styleId="1bodycopy10pt">
    <w:name w:val="1 body copy 10pt"/>
    <w:basedOn w:val="Normal"/>
    <w:link w:val="1bodycopy10ptChar"/>
    <w:qFormat/>
    <w:rsid w:val="007261E7"/>
    <w:pPr>
      <w:spacing w:after="120" w:line="240" w:lineRule="auto"/>
      <w:ind w:left="0" w:firstLine="0"/>
    </w:pPr>
    <w:rPr>
      <w:rFonts w:ascii="Arial" w:eastAsia="MS Mincho" w:hAnsi="Arial" w:cs="Times New Roman"/>
      <w:color w:val="auto"/>
      <w:sz w:val="20"/>
      <w:szCs w:val="24"/>
      <w:lang w:val="en-US" w:eastAsia="en-US"/>
    </w:rPr>
  </w:style>
  <w:style w:type="character" w:customStyle="1" w:styleId="1bodycopy10ptChar">
    <w:name w:val="1 body copy 10pt Char"/>
    <w:link w:val="1bodycopy10pt"/>
    <w:rsid w:val="007261E7"/>
    <w:rPr>
      <w:rFonts w:ascii="Arial" w:eastAsia="MS Mincho" w:hAnsi="Arial" w:cs="Times New Roman"/>
      <w:sz w:val="20"/>
      <w:szCs w:val="24"/>
      <w:lang w:val="en-US" w:eastAsia="en-US"/>
    </w:rPr>
  </w:style>
  <w:style w:type="paragraph" w:customStyle="1" w:styleId="Default">
    <w:name w:val="Default"/>
    <w:rsid w:val="006F346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F34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93550">
      <w:bodyDiv w:val="1"/>
      <w:marLeft w:val="0"/>
      <w:marRight w:val="0"/>
      <w:marTop w:val="0"/>
      <w:marBottom w:val="0"/>
      <w:divBdr>
        <w:top w:val="none" w:sz="0" w:space="0" w:color="auto"/>
        <w:left w:val="none" w:sz="0" w:space="0" w:color="auto"/>
        <w:bottom w:val="none" w:sz="0" w:space="0" w:color="auto"/>
        <w:right w:val="none" w:sz="0" w:space="0" w:color="auto"/>
      </w:divBdr>
      <w:divsChild>
        <w:div w:id="544027672">
          <w:marLeft w:val="360"/>
          <w:marRight w:val="0"/>
          <w:marTop w:val="200"/>
          <w:marBottom w:val="0"/>
          <w:divBdr>
            <w:top w:val="none" w:sz="0" w:space="0" w:color="auto"/>
            <w:left w:val="none" w:sz="0" w:space="0" w:color="auto"/>
            <w:bottom w:val="none" w:sz="0" w:space="0" w:color="auto"/>
            <w:right w:val="none" w:sz="0" w:space="0" w:color="auto"/>
          </w:divBdr>
        </w:div>
        <w:div w:id="187333419">
          <w:marLeft w:val="360"/>
          <w:marRight w:val="0"/>
          <w:marTop w:val="200"/>
          <w:marBottom w:val="0"/>
          <w:divBdr>
            <w:top w:val="none" w:sz="0" w:space="0" w:color="auto"/>
            <w:left w:val="none" w:sz="0" w:space="0" w:color="auto"/>
            <w:bottom w:val="none" w:sz="0" w:space="0" w:color="auto"/>
            <w:right w:val="none" w:sz="0" w:space="0" w:color="auto"/>
          </w:divBdr>
        </w:div>
      </w:divsChild>
    </w:div>
    <w:div w:id="2041658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Gennie Hyde</dc:creator>
  <cp:keywords/>
  <cp:lastModifiedBy>Helena Moreno Rubio</cp:lastModifiedBy>
  <cp:revision>2</cp:revision>
  <cp:lastPrinted>2020-01-09T15:51:00Z</cp:lastPrinted>
  <dcterms:created xsi:type="dcterms:W3CDTF">2024-06-06T08:35:00Z</dcterms:created>
  <dcterms:modified xsi:type="dcterms:W3CDTF">2024-06-06T08:35:00Z</dcterms:modified>
</cp:coreProperties>
</file>